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19" w:rsidRPr="00D50619" w:rsidRDefault="00D50619" w:rsidP="00D50619">
      <w:pPr>
        <w:jc w:val="center"/>
        <w:rPr>
          <w:rFonts w:asciiTheme="majorEastAsia" w:eastAsiaTheme="majorEastAsia" w:hAnsiTheme="majorEastAsia" w:cs="Times New Roman"/>
          <w:b/>
          <w:bCs/>
          <w:color w:val="000000"/>
          <w:sz w:val="44"/>
          <w:szCs w:val="44"/>
        </w:rPr>
      </w:pPr>
      <w:r w:rsidRPr="00D50619">
        <w:rPr>
          <w:rFonts w:asciiTheme="majorEastAsia" w:eastAsiaTheme="majorEastAsia" w:hAnsiTheme="majorEastAsia" w:cs="仿宋_GB2312" w:hint="eastAsia"/>
          <w:b/>
          <w:bCs/>
          <w:color w:val="000000"/>
          <w:sz w:val="44"/>
          <w:szCs w:val="44"/>
        </w:rPr>
        <w:t>哈尔滨工业大学深圳研究生院</w:t>
      </w:r>
    </w:p>
    <w:p w:rsidR="00D50619" w:rsidRPr="00D50619" w:rsidRDefault="00D50619" w:rsidP="002A33DD">
      <w:pPr>
        <w:spacing w:afterLines="100"/>
        <w:jc w:val="center"/>
        <w:rPr>
          <w:rFonts w:asciiTheme="majorEastAsia" w:eastAsiaTheme="majorEastAsia" w:hAnsiTheme="majorEastAsia" w:cs="仿宋_GB2312"/>
          <w:b/>
          <w:bCs/>
          <w:color w:val="000000"/>
          <w:sz w:val="44"/>
          <w:szCs w:val="44"/>
        </w:rPr>
      </w:pPr>
      <w:r w:rsidRPr="00D50619">
        <w:rPr>
          <w:rFonts w:asciiTheme="majorEastAsia" w:eastAsiaTheme="majorEastAsia" w:hAnsiTheme="majorEastAsia" w:cs="仿宋_GB2312" w:hint="eastAsia"/>
          <w:b/>
          <w:bCs/>
          <w:color w:val="000000"/>
          <w:sz w:val="44"/>
          <w:szCs w:val="44"/>
        </w:rPr>
        <w:t>0</w:t>
      </w:r>
      <w:r w:rsidRPr="00D50619">
        <w:rPr>
          <w:rFonts w:asciiTheme="majorEastAsia" w:eastAsiaTheme="majorEastAsia" w:hAnsiTheme="majorEastAsia" w:cs="仿宋_GB2312"/>
          <w:b/>
          <w:bCs/>
          <w:color w:val="000000"/>
          <w:sz w:val="44"/>
          <w:szCs w:val="44"/>
        </w:rPr>
        <w:t>85206动力工程学科201</w:t>
      </w:r>
      <w:r w:rsidRPr="00D50619">
        <w:rPr>
          <w:rFonts w:asciiTheme="majorEastAsia" w:eastAsiaTheme="majorEastAsia" w:hAnsiTheme="majorEastAsia" w:cs="仿宋_GB2312" w:hint="eastAsia"/>
          <w:b/>
          <w:bCs/>
          <w:color w:val="000000"/>
          <w:sz w:val="44"/>
          <w:szCs w:val="44"/>
        </w:rPr>
        <w:t>5年校内调剂方案</w:t>
      </w:r>
    </w:p>
    <w:p w:rsidR="00D50619" w:rsidRDefault="00D50619" w:rsidP="00D50619">
      <w:pPr>
        <w:spacing w:line="38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根据《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2015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年全国硕士研究生招生工作管理规定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》（教学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[201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]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13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号）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《哈尔滨工业大学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2015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年硕士研究生入学考试复试及录取工作办法》（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研院发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[201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]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号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）以及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哈尔滨工业大学深圳研究生院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2015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硕士研究生入学考试复试及录取工作办法》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哈工大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深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研院发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[201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号</w:t>
      </w:r>
      <w:r w:rsidRPr="00B9532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Pr="00B95321">
        <w:rPr>
          <w:rFonts w:ascii="Times New Roman" w:eastAsia="宋体" w:hAnsi="Times New Roman" w:cs="Times New Roman"/>
          <w:color w:val="000000"/>
          <w:sz w:val="24"/>
          <w:szCs w:val="24"/>
        </w:rPr>
        <w:t>，</w:t>
      </w:r>
      <w:r w:rsidR="006B34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</w:t>
      </w:r>
      <w:r w:rsidR="006B34ED">
        <w:rPr>
          <w:rFonts w:ascii="Times New Roman" w:eastAsia="宋体" w:hAnsi="Times New Roman" w:cs="Times New Roman"/>
          <w:color w:val="000000"/>
          <w:sz w:val="24"/>
          <w:szCs w:val="24"/>
        </w:rPr>
        <w:t>85206</w:t>
      </w:r>
      <w:r w:rsidR="006B34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动力</w:t>
      </w:r>
      <w:r w:rsidR="006B34ED">
        <w:rPr>
          <w:rFonts w:ascii="Times New Roman" w:eastAsia="宋体" w:hAnsi="Times New Roman" w:cs="Times New Roman"/>
          <w:color w:val="000000"/>
          <w:sz w:val="24"/>
          <w:szCs w:val="24"/>
        </w:rPr>
        <w:t>工程学科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校内</w:t>
      </w:r>
      <w:r w:rsidRPr="00CE785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调剂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方案</w:t>
      </w:r>
      <w:r w:rsidRPr="00CE785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如下。</w:t>
      </w:r>
    </w:p>
    <w:p w:rsidR="00CE7858" w:rsidRPr="00D50619" w:rsidRDefault="00CE7858" w:rsidP="002A33DD">
      <w:pPr>
        <w:snapToGrid w:val="0"/>
        <w:spacing w:beforeLines="50" w:line="360" w:lineRule="auto"/>
        <w:rPr>
          <w:rFonts w:asciiTheme="minorEastAsia" w:hAnsiTheme="minorEastAsia" w:cs="仿宋_GB2312"/>
          <w:b/>
          <w:bCs/>
          <w:color w:val="000000"/>
          <w:sz w:val="28"/>
          <w:szCs w:val="28"/>
        </w:rPr>
      </w:pPr>
      <w:r w:rsidRPr="00D50619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一、调剂学科及名额</w:t>
      </w:r>
    </w:p>
    <w:tbl>
      <w:tblPr>
        <w:tblW w:w="53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692"/>
        <w:gridCol w:w="1561"/>
        <w:gridCol w:w="4536"/>
      </w:tblGrid>
      <w:tr w:rsidR="00CE7858" w:rsidRPr="00D50619" w:rsidTr="00D50619">
        <w:trPr>
          <w:trHeight w:val="680"/>
        </w:trPr>
        <w:tc>
          <w:tcPr>
            <w:tcW w:w="619" w:type="pct"/>
            <w:vAlign w:val="center"/>
          </w:tcPr>
          <w:p w:rsidR="00CE7858" w:rsidRPr="00D50619" w:rsidRDefault="00CE7858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学科代码</w:t>
            </w:r>
          </w:p>
        </w:tc>
        <w:tc>
          <w:tcPr>
            <w:tcW w:w="1342" w:type="pct"/>
            <w:vAlign w:val="center"/>
          </w:tcPr>
          <w:p w:rsidR="00CE7858" w:rsidRPr="00D50619" w:rsidRDefault="00CE7858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学科名称</w:t>
            </w:r>
          </w:p>
        </w:tc>
        <w:tc>
          <w:tcPr>
            <w:tcW w:w="778" w:type="pct"/>
            <w:vAlign w:val="center"/>
          </w:tcPr>
          <w:p w:rsidR="00CE7858" w:rsidRPr="00D50619" w:rsidRDefault="00CE7858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拟调剂名额</w:t>
            </w:r>
          </w:p>
        </w:tc>
        <w:tc>
          <w:tcPr>
            <w:tcW w:w="2261" w:type="pct"/>
            <w:vAlign w:val="center"/>
          </w:tcPr>
          <w:p w:rsidR="00CE7858" w:rsidRPr="00D50619" w:rsidRDefault="00CE7858" w:rsidP="00F31B7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原报考</w:t>
            </w:r>
            <w:r w:rsidR="00F31B7C"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学科</w:t>
            </w:r>
            <w:r w:rsidRPr="00D50619">
              <w:rPr>
                <w:rFonts w:asciiTheme="minorEastAsia" w:hAnsiTheme="minorEastAsia" w:cs="仿宋_GB2312" w:hint="eastAsia"/>
                <w:b/>
                <w:bCs/>
                <w:color w:val="000000"/>
                <w:szCs w:val="21"/>
              </w:rPr>
              <w:t>要求</w:t>
            </w:r>
          </w:p>
        </w:tc>
      </w:tr>
      <w:tr w:rsidR="00CE7858" w:rsidRPr="00D50619" w:rsidTr="00D50619">
        <w:trPr>
          <w:trHeight w:val="680"/>
        </w:trPr>
        <w:tc>
          <w:tcPr>
            <w:tcW w:w="619" w:type="pct"/>
            <w:vAlign w:val="center"/>
          </w:tcPr>
          <w:p w:rsidR="00CE7858" w:rsidRPr="00D50619" w:rsidRDefault="00D50619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D50619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085206</w:t>
            </w:r>
          </w:p>
        </w:tc>
        <w:tc>
          <w:tcPr>
            <w:tcW w:w="1342" w:type="pct"/>
            <w:vAlign w:val="center"/>
          </w:tcPr>
          <w:p w:rsidR="00CE7858" w:rsidRPr="00D50619" w:rsidRDefault="00D50619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D50619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动力工程</w:t>
            </w:r>
          </w:p>
        </w:tc>
        <w:tc>
          <w:tcPr>
            <w:tcW w:w="778" w:type="pct"/>
            <w:vAlign w:val="center"/>
          </w:tcPr>
          <w:p w:rsidR="00CE7858" w:rsidRPr="00D50619" w:rsidRDefault="00897A42" w:rsidP="00CE7858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D50619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10</w:t>
            </w:r>
          </w:p>
        </w:tc>
        <w:tc>
          <w:tcPr>
            <w:tcW w:w="2261" w:type="pct"/>
            <w:vAlign w:val="center"/>
          </w:tcPr>
          <w:p w:rsidR="000C590E" w:rsidRPr="00D50619" w:rsidRDefault="00D50619" w:rsidP="000C590E">
            <w:pPr>
              <w:spacing w:line="360" w:lineRule="auto"/>
              <w:rPr>
                <w:rFonts w:asciiTheme="minorEastAsia" w:hAnsiTheme="minorEastAsia" w:cs="Calibri"/>
                <w:kern w:val="0"/>
                <w:sz w:val="24"/>
                <w:szCs w:val="21"/>
              </w:rPr>
            </w:pP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0811</w:t>
            </w:r>
            <w:r w:rsidR="00B95321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控制科学与工程</w:t>
            </w: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（</w:t>
            </w:r>
            <w:r w:rsidR="00897A42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航天学院）</w:t>
            </w:r>
            <w:r w:rsidR="00B95321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；</w:t>
            </w:r>
          </w:p>
          <w:p w:rsidR="000C590E" w:rsidRPr="00D50619" w:rsidRDefault="00D50619" w:rsidP="000C590E">
            <w:pPr>
              <w:spacing w:line="360" w:lineRule="auto"/>
              <w:rPr>
                <w:rFonts w:asciiTheme="minorEastAsia" w:hAnsiTheme="minorEastAsia" w:cs="Calibri"/>
                <w:kern w:val="0"/>
                <w:sz w:val="24"/>
                <w:szCs w:val="21"/>
              </w:rPr>
            </w:pP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0802</w:t>
            </w:r>
            <w:r w:rsidR="007672AD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机械工程</w:t>
            </w:r>
            <w:r w:rsidR="000C590E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（</w:t>
            </w:r>
            <w:r w:rsidR="00897A42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机电</w:t>
            </w: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工程</w:t>
            </w:r>
            <w:r w:rsidR="00897A42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学院</w:t>
            </w:r>
            <w:r w:rsidR="000C590E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）</w:t>
            </w:r>
            <w:r w:rsidR="007672AD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；</w:t>
            </w:r>
          </w:p>
          <w:p w:rsidR="00CE7858" w:rsidRDefault="00D50619" w:rsidP="000C590E">
            <w:pPr>
              <w:spacing w:line="360" w:lineRule="auto"/>
              <w:rPr>
                <w:rFonts w:asciiTheme="minorEastAsia" w:hAnsiTheme="minorEastAsia" w:cs="Calibri"/>
                <w:kern w:val="0"/>
                <w:sz w:val="24"/>
                <w:szCs w:val="21"/>
              </w:rPr>
            </w:pP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080103</w:t>
            </w:r>
            <w:r w:rsidR="000C590E"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流体力学（市政</w:t>
            </w: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环境</w:t>
            </w:r>
            <w:r w:rsidRPr="00D50619">
              <w:rPr>
                <w:rFonts w:asciiTheme="minorEastAsia" w:hAnsiTheme="minorEastAsia" w:cs="Calibri"/>
                <w:kern w:val="0"/>
                <w:sz w:val="24"/>
                <w:szCs w:val="21"/>
              </w:rPr>
              <w:t>工程</w:t>
            </w:r>
            <w:r w:rsidRPr="00D50619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学院）</w:t>
            </w:r>
            <w:r w:rsidR="00AB626D"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；</w:t>
            </w:r>
          </w:p>
          <w:p w:rsidR="00AB626D" w:rsidRDefault="00AB626D" w:rsidP="000C590E">
            <w:pPr>
              <w:spacing w:line="360" w:lineRule="auto"/>
              <w:rPr>
                <w:rFonts w:asciiTheme="minorEastAsia" w:hAnsiTheme="minorEastAsia" w:cs="Calibri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085201</w:t>
            </w:r>
            <w:r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机械</w:t>
            </w: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工程（</w:t>
            </w:r>
            <w:r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机电</w:t>
            </w: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工程学院）</w:t>
            </w:r>
            <w:r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；</w:t>
            </w:r>
          </w:p>
          <w:p w:rsidR="00AB626D" w:rsidRPr="00AB626D" w:rsidRDefault="00AB626D" w:rsidP="000C590E">
            <w:pPr>
              <w:spacing w:line="360" w:lineRule="auto"/>
              <w:rPr>
                <w:rFonts w:asciiTheme="minorEastAsia" w:hAnsiTheme="minorEastAsia" w:cs="Calibri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085210</w:t>
            </w:r>
            <w:r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控制</w:t>
            </w: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工程（</w:t>
            </w:r>
            <w:r>
              <w:rPr>
                <w:rFonts w:asciiTheme="minorEastAsia" w:hAnsiTheme="minorEastAsia" w:cs="Calibri" w:hint="eastAsia"/>
                <w:kern w:val="0"/>
                <w:sz w:val="24"/>
                <w:szCs w:val="21"/>
              </w:rPr>
              <w:t>航天</w:t>
            </w:r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学院</w:t>
            </w:r>
            <w:bookmarkStart w:id="0" w:name="_GoBack"/>
            <w:bookmarkEnd w:id="0"/>
            <w:r>
              <w:rPr>
                <w:rFonts w:asciiTheme="minorEastAsia" w:hAnsiTheme="minorEastAsia" w:cs="Calibri"/>
                <w:kern w:val="0"/>
                <w:sz w:val="24"/>
                <w:szCs w:val="21"/>
              </w:rPr>
              <w:t>）</w:t>
            </w:r>
          </w:p>
        </w:tc>
      </w:tr>
    </w:tbl>
    <w:p w:rsidR="00CE7858" w:rsidRPr="00D50619" w:rsidRDefault="00CE7858" w:rsidP="002A33DD">
      <w:pPr>
        <w:snapToGrid w:val="0"/>
        <w:spacing w:beforeLines="50" w:line="360" w:lineRule="auto"/>
        <w:rPr>
          <w:rFonts w:asciiTheme="minorEastAsia" w:hAnsiTheme="minorEastAsia" w:cs="Times New Roman"/>
          <w:b/>
          <w:bCs/>
          <w:color w:val="000000"/>
          <w:sz w:val="28"/>
          <w:szCs w:val="28"/>
        </w:rPr>
      </w:pPr>
      <w:r w:rsidRPr="00D50619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二、调剂申请条件</w:t>
      </w:r>
    </w:p>
    <w:p w:rsidR="00D50619" w:rsidRPr="007672AD" w:rsidRDefault="00D50619" w:rsidP="002A33DD">
      <w:pPr>
        <w:tabs>
          <w:tab w:val="left" w:pos="0"/>
        </w:tabs>
        <w:snapToGrid w:val="0"/>
        <w:spacing w:beforeLines="50" w:afterLines="50"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  <w:lang/>
        </w:rPr>
      </w:pPr>
      <w:r>
        <w:rPr>
          <w:rFonts w:ascii="Times New Roman" w:eastAsia="宋体" w:hAnsi="Times New Roman" w:cs="Times New Roman"/>
          <w:sz w:val="24"/>
          <w:szCs w:val="24"/>
          <w:lang/>
        </w:rPr>
        <w:t>1</w:t>
      </w:r>
      <w:r w:rsidRPr="00CE7858">
        <w:rPr>
          <w:rFonts w:ascii="Times New Roman" w:eastAsia="宋体" w:hAnsi="Times New Roman" w:cs="Times New Roman" w:hint="eastAsia"/>
          <w:sz w:val="24"/>
          <w:szCs w:val="24"/>
          <w:lang/>
        </w:rPr>
        <w:t>．</w:t>
      </w:r>
      <w:r w:rsidR="005C7C74">
        <w:rPr>
          <w:rFonts w:hint="eastAsia"/>
          <w:sz w:val="24"/>
        </w:rPr>
        <w:t>原</w:t>
      </w:r>
      <w:r w:rsidR="005C7C74">
        <w:rPr>
          <w:sz w:val="24"/>
        </w:rPr>
        <w:t>报考学</w:t>
      </w:r>
      <w:r w:rsidR="005C7C74">
        <w:rPr>
          <w:rFonts w:hint="eastAsia"/>
          <w:sz w:val="24"/>
        </w:rPr>
        <w:t>科</w:t>
      </w:r>
      <w:r w:rsidR="005C7C74">
        <w:rPr>
          <w:sz w:val="24"/>
        </w:rPr>
        <w:t>为上表所列学科。</w:t>
      </w:r>
    </w:p>
    <w:p w:rsidR="00D50619" w:rsidRDefault="00D50619" w:rsidP="002A33DD">
      <w:pPr>
        <w:pStyle w:val="a5"/>
        <w:tabs>
          <w:tab w:val="left" w:pos="0"/>
        </w:tabs>
        <w:snapToGrid w:val="0"/>
        <w:spacing w:beforeLines="50" w:afterLines="50" w:line="400" w:lineRule="exact"/>
        <w:ind w:left="0" w:firstLineChars="200" w:firstLine="480"/>
        <w:rPr>
          <w:sz w:val="24"/>
        </w:rPr>
      </w:pPr>
      <w:r>
        <w:rPr>
          <w:sz w:val="24"/>
        </w:rPr>
        <w:t>2</w:t>
      </w:r>
      <w:r w:rsidRPr="00CE7858">
        <w:rPr>
          <w:rFonts w:hint="eastAsia"/>
          <w:sz w:val="24"/>
        </w:rPr>
        <w:t>．</w:t>
      </w:r>
      <w:r w:rsidRPr="007672AD">
        <w:rPr>
          <w:sz w:val="24"/>
        </w:rPr>
        <w:t>初试成绩须达到第一志愿报考学科（领域）的复试资格线</w:t>
      </w:r>
      <w:r w:rsidRPr="00CE7858">
        <w:rPr>
          <w:rFonts w:hint="eastAsia"/>
          <w:sz w:val="24"/>
        </w:rPr>
        <w:t>。</w:t>
      </w:r>
    </w:p>
    <w:p w:rsidR="00D50619" w:rsidRPr="00CE7858" w:rsidRDefault="007172F3" w:rsidP="002A33DD">
      <w:pPr>
        <w:pStyle w:val="a5"/>
        <w:tabs>
          <w:tab w:val="left" w:pos="0"/>
        </w:tabs>
        <w:snapToGrid w:val="0"/>
        <w:spacing w:beforeLines="50" w:afterLines="50" w:line="400" w:lineRule="exact"/>
        <w:ind w:left="0" w:firstLineChars="200" w:firstLine="480"/>
        <w:rPr>
          <w:sz w:val="24"/>
        </w:rPr>
      </w:pPr>
      <w:r>
        <w:rPr>
          <w:sz w:val="24"/>
        </w:rPr>
        <w:t>3</w:t>
      </w:r>
      <w:r w:rsidR="00D50619">
        <w:rPr>
          <w:rFonts w:hint="eastAsia"/>
          <w:sz w:val="24"/>
        </w:rPr>
        <w:t>．申请调剂</w:t>
      </w:r>
      <w:r w:rsidR="00D50619">
        <w:rPr>
          <w:rFonts w:hint="eastAsia"/>
          <w:sz w:val="24"/>
          <w:lang w:eastAsia="zh-CN"/>
        </w:rPr>
        <w:t>考</w:t>
      </w:r>
      <w:r w:rsidR="00D50619" w:rsidRPr="00CE7858">
        <w:rPr>
          <w:rFonts w:hint="eastAsia"/>
          <w:sz w:val="24"/>
        </w:rPr>
        <w:t>生</w:t>
      </w:r>
      <w:r w:rsidR="00D50619">
        <w:rPr>
          <w:rFonts w:hint="eastAsia"/>
          <w:sz w:val="24"/>
          <w:lang w:eastAsia="zh-CN"/>
        </w:rPr>
        <w:t>的</w:t>
      </w:r>
      <w:r w:rsidR="00D50619" w:rsidRPr="00CE7858">
        <w:rPr>
          <w:rFonts w:hint="eastAsia"/>
          <w:sz w:val="24"/>
        </w:rPr>
        <w:t>统考外语</w:t>
      </w:r>
      <w:r w:rsidR="00D50619">
        <w:rPr>
          <w:rFonts w:hint="eastAsia"/>
          <w:sz w:val="24"/>
          <w:lang w:eastAsia="zh-CN"/>
        </w:rPr>
        <w:t>考试</w:t>
      </w:r>
      <w:r w:rsidR="00D50619" w:rsidRPr="00CE7858">
        <w:rPr>
          <w:rFonts w:hint="eastAsia"/>
          <w:sz w:val="24"/>
        </w:rPr>
        <w:t>科目须为英语；</w:t>
      </w:r>
    </w:p>
    <w:p w:rsidR="00D50619" w:rsidRPr="00CE7858" w:rsidRDefault="007172F3" w:rsidP="002A33DD">
      <w:pPr>
        <w:pStyle w:val="a5"/>
        <w:tabs>
          <w:tab w:val="left" w:pos="0"/>
        </w:tabs>
        <w:snapToGrid w:val="0"/>
        <w:spacing w:beforeLines="50" w:afterLines="50" w:line="400" w:lineRule="exact"/>
        <w:ind w:left="0" w:firstLineChars="200" w:firstLine="480"/>
        <w:rPr>
          <w:sz w:val="24"/>
        </w:rPr>
      </w:pPr>
      <w:r>
        <w:rPr>
          <w:sz w:val="24"/>
        </w:rPr>
        <w:t>4</w:t>
      </w:r>
      <w:r w:rsidR="00D50619" w:rsidRPr="00CE7858">
        <w:rPr>
          <w:rFonts w:hint="eastAsia"/>
          <w:sz w:val="24"/>
        </w:rPr>
        <w:t>．满足教育部规定的调剂录取条件。</w:t>
      </w:r>
    </w:p>
    <w:p w:rsidR="00D50619" w:rsidRPr="003D0E2A" w:rsidRDefault="00D50619" w:rsidP="00D50619">
      <w:pPr>
        <w:widowControl/>
        <w:spacing w:line="360" w:lineRule="auto"/>
        <w:ind w:firstLine="480"/>
        <w:jc w:val="left"/>
        <w:rPr>
          <w:rFonts w:ascii="宋体" w:hAnsi="宋体"/>
          <w:sz w:val="24"/>
        </w:rPr>
      </w:pPr>
      <w:r w:rsidRPr="003D0E2A">
        <w:rPr>
          <w:rFonts w:ascii="宋体" w:hAnsi="宋体"/>
          <w:sz w:val="24"/>
        </w:rPr>
        <w:t>具体要求和未尽事宜请参阅《哈尔滨工业大学20</w:t>
      </w:r>
      <w:r w:rsidRPr="003D0E2A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5</w:t>
      </w:r>
      <w:r w:rsidRPr="003D0E2A">
        <w:rPr>
          <w:rFonts w:ascii="宋体" w:hAnsi="宋体"/>
          <w:sz w:val="24"/>
        </w:rPr>
        <w:t>年硕士研究生入学考试复试及录取工作办法》</w:t>
      </w:r>
      <w:r>
        <w:rPr>
          <w:rFonts w:ascii="宋体" w:hAnsi="宋体" w:hint="eastAsia"/>
          <w:sz w:val="24"/>
        </w:rPr>
        <w:t>。</w:t>
      </w:r>
    </w:p>
    <w:p w:rsidR="00D50619" w:rsidRPr="00FD49A0" w:rsidRDefault="00D50619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b/>
          <w:bCs/>
          <w:color w:val="000000"/>
          <w:sz w:val="28"/>
          <w:szCs w:val="28"/>
        </w:rPr>
      </w:pPr>
      <w:r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三</w:t>
      </w:r>
      <w:r w:rsidRPr="00FD49A0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、调剂流程及</w:t>
      </w:r>
      <w:r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复试</w:t>
      </w:r>
      <w:r w:rsidRPr="00FD49A0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录取办法</w:t>
      </w:r>
    </w:p>
    <w:p w:rsidR="00D50619" w:rsidRPr="00385B19" w:rsidRDefault="00D50619" w:rsidP="002A33DD">
      <w:pPr>
        <w:widowControl/>
        <w:snapToGrid w:val="0"/>
        <w:spacing w:before="50" w:afterLines="50"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  <w:lang/>
        </w:rPr>
      </w:pPr>
      <w:r>
        <w:rPr>
          <w:rFonts w:ascii="Times New Roman" w:eastAsia="宋体" w:hAnsi="Times New Roman" w:cs="Times New Roman"/>
          <w:sz w:val="24"/>
          <w:szCs w:val="24"/>
          <w:lang/>
        </w:rPr>
        <w:t>1</w:t>
      </w:r>
      <w:r w:rsidRPr="00CE7858">
        <w:rPr>
          <w:rFonts w:ascii="Times New Roman" w:eastAsia="宋体" w:hAnsi="Times New Roman" w:cs="Times New Roman" w:hint="eastAsia"/>
          <w:sz w:val="24"/>
          <w:szCs w:val="24"/>
          <w:lang/>
        </w:rPr>
        <w:t>．调剂报名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：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 xml:space="preserve">3 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月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2</w:t>
      </w:r>
      <w:r w:rsidR="002A33DD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5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日</w:t>
      </w:r>
      <w:r w:rsidR="002A33DD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上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午</w:t>
      </w:r>
      <w:r w:rsidR="002A33DD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8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:</w:t>
      </w:r>
      <w:r w:rsidR="002A33DD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3</w:t>
      </w:r>
      <w:r w:rsidRPr="00D115CB">
        <w:rPr>
          <w:rFonts w:ascii="Times New Roman" w:eastAsia="宋体" w:hAnsi="Times New Roman" w:cs="Times New Roman"/>
          <w:b/>
          <w:sz w:val="24"/>
          <w:szCs w:val="24"/>
          <w:lang/>
        </w:rPr>
        <w:t>0</w:t>
      </w:r>
      <w:r w:rsidRPr="00D115CB">
        <w:rPr>
          <w:rFonts w:ascii="Times New Roman" w:eastAsia="宋体" w:hAnsi="Times New Roman" w:cs="Times New Roman" w:hint="eastAsia"/>
          <w:b/>
          <w:sz w:val="24"/>
          <w:szCs w:val="24"/>
          <w:lang/>
        </w:rPr>
        <w:t>前</w:t>
      </w:r>
      <w:r w:rsidRPr="00D115CB">
        <w:rPr>
          <w:rFonts w:ascii="Times New Roman" w:eastAsia="宋体" w:hAnsi="Times New Roman" w:cs="Times New Roman"/>
          <w:sz w:val="24"/>
          <w:szCs w:val="24"/>
          <w:lang/>
        </w:rPr>
        <w:t>，</w:t>
      </w:r>
      <w:r w:rsidRPr="00385B19">
        <w:rPr>
          <w:rFonts w:ascii="Times New Roman" w:eastAsia="宋体" w:hAnsi="Times New Roman" w:cs="Times New Roman"/>
          <w:sz w:val="24"/>
          <w:szCs w:val="24"/>
          <w:lang/>
        </w:rPr>
        <w:t>考生本人填写校内调剂录取申请表</w:t>
      </w:r>
      <w:r>
        <w:rPr>
          <w:rFonts w:ascii="Times New Roman" w:eastAsia="宋体" w:hAnsi="Times New Roman" w:cs="Times New Roman" w:hint="eastAsia"/>
          <w:sz w:val="24"/>
          <w:szCs w:val="24"/>
          <w:lang/>
        </w:rPr>
        <w:t>（报考</w:t>
      </w:r>
      <w:r>
        <w:rPr>
          <w:rFonts w:ascii="Times New Roman" w:eastAsia="宋体" w:hAnsi="Times New Roman" w:cs="Times New Roman"/>
          <w:sz w:val="24"/>
          <w:szCs w:val="24"/>
          <w:lang/>
        </w:rPr>
        <w:t>学科意见处由第一志愿报考院系审核）</w:t>
      </w:r>
      <w:r w:rsidRPr="00385B19">
        <w:rPr>
          <w:rFonts w:ascii="Times New Roman" w:eastAsia="宋体" w:hAnsi="Times New Roman" w:cs="Times New Roman"/>
          <w:sz w:val="24"/>
          <w:szCs w:val="24"/>
          <w:lang/>
        </w:rPr>
        <w:t>，并送交校研招办。调剂报名结束后，校研招办将初审合格的报名材料转给</w:t>
      </w:r>
      <w:r w:rsidRPr="00385B19">
        <w:rPr>
          <w:rFonts w:ascii="Times New Roman" w:eastAsia="宋体" w:hAnsi="Times New Roman" w:cs="Times New Roman" w:hint="eastAsia"/>
          <w:sz w:val="24"/>
          <w:szCs w:val="24"/>
          <w:lang/>
        </w:rPr>
        <w:t>深圳研究生院</w:t>
      </w:r>
      <w:r w:rsidRPr="00385B19">
        <w:rPr>
          <w:rFonts w:ascii="Times New Roman" w:eastAsia="宋体" w:hAnsi="Times New Roman" w:cs="Times New Roman"/>
          <w:sz w:val="24"/>
          <w:szCs w:val="24"/>
          <w:lang/>
        </w:rPr>
        <w:t>。</w:t>
      </w:r>
      <w:r w:rsidRPr="00385B19">
        <w:rPr>
          <w:rFonts w:ascii="Times New Roman" w:eastAsia="宋体" w:hAnsi="Times New Roman" w:cs="Times New Roman" w:hint="eastAsia"/>
          <w:sz w:val="24"/>
          <w:szCs w:val="24"/>
          <w:lang/>
        </w:rPr>
        <w:t>深圳研究生院根据调剂复试方案中规定的条件，确定满足调剂条件的复试考生名单，并在网上进行公示。</w:t>
      </w:r>
    </w:p>
    <w:p w:rsidR="00D50619" w:rsidRDefault="00D50619" w:rsidP="002A33DD">
      <w:pPr>
        <w:widowControl/>
        <w:snapToGrid w:val="0"/>
        <w:spacing w:beforeLines="50" w:afterLines="50" w:line="360" w:lineRule="auto"/>
        <w:ind w:firstLine="482"/>
        <w:jc w:val="left"/>
        <w:rPr>
          <w:rFonts w:ascii="Times New Roman" w:eastAsia="宋体" w:hAnsi="Times New Roman" w:cs="Times New Roman"/>
          <w:sz w:val="24"/>
          <w:szCs w:val="24"/>
          <w:lang/>
        </w:rPr>
      </w:pPr>
      <w:r>
        <w:rPr>
          <w:sz w:val="24"/>
        </w:rPr>
        <w:t>2</w:t>
      </w:r>
      <w:r w:rsidRPr="00CE7858">
        <w:rPr>
          <w:rFonts w:ascii="Times New Roman" w:eastAsia="宋体" w:hAnsi="Times New Roman" w:cs="Times New Roman" w:hint="eastAsia"/>
          <w:sz w:val="24"/>
          <w:szCs w:val="24"/>
          <w:lang/>
        </w:rPr>
        <w:t>．复试：</w:t>
      </w:r>
    </w:p>
    <w:p w:rsidR="00D50619" w:rsidRPr="001A4923" w:rsidRDefault="00D50619" w:rsidP="002A33DD">
      <w:pPr>
        <w:widowControl/>
        <w:snapToGrid w:val="0"/>
        <w:spacing w:beforeLines="50" w:afterLines="50" w:line="360" w:lineRule="auto"/>
        <w:ind w:firstLine="482"/>
        <w:jc w:val="left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  <w:r w:rsidRPr="001A4923">
        <w:rPr>
          <w:rFonts w:asciiTheme="minorEastAsia" w:hAnsiTheme="minorEastAsia" w:cs="仿宋_GB2312" w:hint="eastAsia"/>
          <w:bCs/>
          <w:kern w:val="0"/>
          <w:sz w:val="24"/>
          <w:szCs w:val="24"/>
        </w:rPr>
        <w:lastRenderedPageBreak/>
        <w:t>（1</w:t>
      </w:r>
      <w:r w:rsidRPr="001A4923">
        <w:rPr>
          <w:rFonts w:asciiTheme="minorEastAsia" w:hAnsiTheme="minorEastAsia" w:cs="仿宋_GB2312"/>
          <w:bCs/>
          <w:kern w:val="0"/>
          <w:sz w:val="24"/>
          <w:szCs w:val="24"/>
        </w:rPr>
        <w:t>）</w:t>
      </w:r>
      <w:r w:rsidRPr="001A4923">
        <w:rPr>
          <w:rFonts w:asciiTheme="minorEastAsia" w:hAnsiTheme="minorEastAsia" w:cs="仿宋_GB2312" w:hint="eastAsia"/>
          <w:bCs/>
          <w:kern w:val="0"/>
          <w:sz w:val="24"/>
          <w:szCs w:val="24"/>
        </w:rPr>
        <w:t>调剂复试时间地点：另行通知</w:t>
      </w:r>
      <w:r w:rsidRPr="001A4923">
        <w:rPr>
          <w:rFonts w:asciiTheme="minorEastAsia" w:hAnsiTheme="minorEastAsia" w:cs="仿宋_GB2312" w:hint="eastAsia"/>
          <w:bCs/>
          <w:color w:val="000000"/>
          <w:kern w:val="0"/>
          <w:sz w:val="24"/>
          <w:szCs w:val="24"/>
        </w:rPr>
        <w:t>。</w:t>
      </w:r>
    </w:p>
    <w:p w:rsidR="00D50619" w:rsidRPr="00D115CB" w:rsidRDefault="00D50619" w:rsidP="002A33DD">
      <w:pPr>
        <w:widowControl/>
        <w:snapToGrid w:val="0"/>
        <w:spacing w:before="50" w:afterLines="50" w:line="360" w:lineRule="auto"/>
        <w:ind w:firstLine="480"/>
        <w:jc w:val="left"/>
        <w:rPr>
          <w:rFonts w:ascii="Times New Roman" w:eastAsia="宋体" w:hAnsi="Times New Roman" w:cs="Times New Roman"/>
          <w:sz w:val="24"/>
          <w:szCs w:val="24"/>
          <w:lang/>
        </w:rPr>
      </w:pP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（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2</w:t>
      </w:r>
      <w:r w:rsidRPr="00D115CB">
        <w:rPr>
          <w:rFonts w:ascii="Times New Roman" w:eastAsia="宋体" w:hAnsi="Times New Roman" w:cs="Times New Roman"/>
          <w:sz w:val="24"/>
          <w:szCs w:val="24"/>
          <w:lang/>
        </w:rPr>
        <w:t>）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调剂复试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以</w:t>
      </w:r>
      <w:r w:rsidR="0008703E" w:rsidRPr="00D115CB">
        <w:rPr>
          <w:rFonts w:ascii="Times New Roman" w:eastAsia="宋体" w:hAnsi="Times New Roman" w:cs="Times New Roman"/>
          <w:sz w:val="24"/>
          <w:szCs w:val="24"/>
          <w:lang/>
        </w:rPr>
        <w:t>面试为主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，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面试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满分</w:t>
      </w:r>
      <w:r w:rsidRPr="00D115CB">
        <w:rPr>
          <w:rFonts w:ascii="Times New Roman" w:eastAsia="宋体" w:hAnsi="Times New Roman" w:cs="Times New Roman"/>
          <w:sz w:val="24"/>
          <w:szCs w:val="24"/>
          <w:lang/>
        </w:rPr>
        <w:t>8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0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分，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合格线</w:t>
      </w:r>
      <w:r w:rsidR="0008703E" w:rsidRPr="00D115CB">
        <w:rPr>
          <w:rFonts w:ascii="Times New Roman" w:eastAsia="宋体" w:hAnsi="Times New Roman" w:cs="Times New Roman"/>
          <w:sz w:val="24"/>
          <w:szCs w:val="24"/>
          <w:lang/>
        </w:rPr>
        <w:t>为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48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分</w:t>
      </w:r>
      <w:r w:rsidR="0008703E" w:rsidRPr="00D115CB">
        <w:rPr>
          <w:rFonts w:ascii="Times New Roman" w:eastAsia="宋体" w:hAnsi="Times New Roman" w:cs="Times New Roman"/>
          <w:sz w:val="24"/>
          <w:szCs w:val="24"/>
          <w:lang/>
        </w:rPr>
        <w:t>。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笔试分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数</w:t>
      </w:r>
      <w:r w:rsidR="0008703E" w:rsidRPr="00D115CB">
        <w:rPr>
          <w:rFonts w:ascii="Times New Roman" w:eastAsia="宋体" w:hAnsi="Times New Roman" w:cs="Times New Roman"/>
          <w:sz w:val="24"/>
          <w:szCs w:val="24"/>
          <w:lang/>
        </w:rPr>
        <w:t>参考</w:t>
      </w:r>
      <w:r w:rsidR="0008703E"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原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报考学科复试时的笔试分数</w:t>
      </w:r>
      <w:r w:rsidRPr="00D115CB">
        <w:rPr>
          <w:rFonts w:ascii="Times New Roman" w:eastAsia="宋体" w:hAnsi="Times New Roman" w:cs="Times New Roman" w:hint="eastAsia"/>
          <w:sz w:val="24"/>
          <w:szCs w:val="24"/>
          <w:lang/>
        </w:rPr>
        <w:t>。</w:t>
      </w:r>
    </w:p>
    <w:p w:rsidR="00D50619" w:rsidRDefault="00D50619" w:rsidP="002A33DD">
      <w:pPr>
        <w:widowControl/>
        <w:snapToGrid w:val="0"/>
        <w:spacing w:beforeLines="50" w:line="360" w:lineRule="auto"/>
        <w:ind w:leftChars="227" w:left="2241" w:hangingChars="735" w:hanging="1764"/>
        <w:jc w:val="left"/>
        <w:rPr>
          <w:rFonts w:asciiTheme="minorEastAsia" w:hAnsiTheme="minorEastAsia" w:cs="仿宋_GB2312"/>
          <w:bCs/>
          <w:color w:val="000000"/>
          <w:kern w:val="0"/>
          <w:sz w:val="24"/>
          <w:szCs w:val="24"/>
        </w:rPr>
      </w:pPr>
      <w:r w:rsidRPr="005F7482">
        <w:rPr>
          <w:rFonts w:asciiTheme="minorEastAsia" w:hAnsiTheme="minorEastAsia"/>
          <w:sz w:val="24"/>
        </w:rPr>
        <w:t>3</w:t>
      </w:r>
      <w:r w:rsidRPr="005F7482">
        <w:rPr>
          <w:rFonts w:asciiTheme="minorEastAsia" w:hAnsiTheme="minorEastAsia" w:hint="eastAsia"/>
          <w:sz w:val="24"/>
        </w:rPr>
        <w:t>．</w:t>
      </w:r>
      <w:r w:rsidRPr="005F7482">
        <w:rPr>
          <w:rFonts w:asciiTheme="minorEastAsia" w:hAnsiTheme="minorEastAsia" w:cs="仿宋_GB2312" w:hint="eastAsia"/>
          <w:bCs/>
          <w:color w:val="000000"/>
          <w:kern w:val="0"/>
          <w:sz w:val="24"/>
          <w:szCs w:val="24"/>
        </w:rPr>
        <w:t>录取：</w:t>
      </w:r>
    </w:p>
    <w:p w:rsidR="00D50619" w:rsidRPr="005F7482" w:rsidRDefault="00D50619" w:rsidP="002A33DD">
      <w:pPr>
        <w:widowControl/>
        <w:snapToGrid w:val="0"/>
        <w:spacing w:beforeLines="50" w:line="360" w:lineRule="auto"/>
        <w:ind w:leftChars="227" w:left="2241" w:hangingChars="735" w:hanging="1764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（</w:t>
      </w:r>
      <w:r w:rsidRPr="005F7482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="0008703E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）</w:t>
      </w: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低于</w:t>
      </w:r>
      <w:r w:rsidR="0008703E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面试</w:t>
      </w: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合格线的考生将不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予录</w:t>
      </w:r>
      <w:r w:rsidR="0008703E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取。</w:t>
      </w:r>
    </w:p>
    <w:p w:rsidR="00D50619" w:rsidRPr="005F7482" w:rsidRDefault="00D50619" w:rsidP="00D50619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（</w:t>
      </w:r>
      <w:r w:rsidRPr="005F7482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）对于调剂复试面试合格的考生，将根据考生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最后</w:t>
      </w:r>
      <w:r w:rsidRPr="00217CB1">
        <w:rPr>
          <w:rFonts w:asciiTheme="minorEastAsia" w:hAnsiTheme="minorEastAsia" w:cs="仿宋_GB2312" w:hint="eastAsia"/>
          <w:kern w:val="0"/>
          <w:sz w:val="24"/>
          <w:szCs w:val="24"/>
        </w:rPr>
        <w:t>总分</w:t>
      </w:r>
      <w:r w:rsidRPr="005F7482">
        <w:rPr>
          <w:rFonts w:asciiTheme="minorEastAsia" w:hAnsiTheme="minorEastAsia" w:cs="仿宋_GB2312" w:hint="eastAsia"/>
          <w:sz w:val="24"/>
          <w:szCs w:val="24"/>
        </w:rPr>
        <w:t>，</w:t>
      </w:r>
      <w:r>
        <w:rPr>
          <w:rFonts w:asciiTheme="minorEastAsia" w:hAnsiTheme="minorEastAsia" w:cs="仿宋_GB2312" w:hint="eastAsia"/>
          <w:sz w:val="24"/>
          <w:szCs w:val="24"/>
        </w:rPr>
        <w:t>在</w:t>
      </w:r>
      <w:r>
        <w:rPr>
          <w:rFonts w:asciiTheme="minorEastAsia" w:hAnsiTheme="minorEastAsia" w:cs="仿宋_GB2312"/>
          <w:sz w:val="24"/>
          <w:szCs w:val="24"/>
        </w:rPr>
        <w:t>同一</w:t>
      </w:r>
      <w:r>
        <w:rPr>
          <w:rFonts w:asciiTheme="minorEastAsia" w:hAnsiTheme="minorEastAsia" w:cs="仿宋_GB2312" w:hint="eastAsia"/>
          <w:sz w:val="24"/>
          <w:szCs w:val="24"/>
        </w:rPr>
        <w:t>原</w:t>
      </w:r>
      <w:r>
        <w:rPr>
          <w:rFonts w:asciiTheme="minorEastAsia" w:hAnsiTheme="minorEastAsia" w:cs="仿宋_GB2312"/>
          <w:sz w:val="24"/>
          <w:szCs w:val="24"/>
        </w:rPr>
        <w:t>报考学科内</w:t>
      </w:r>
      <w:r w:rsidRPr="005F7482">
        <w:rPr>
          <w:rFonts w:asciiTheme="minorEastAsia" w:hAnsiTheme="minorEastAsia" w:cs="仿宋_GB2312" w:hint="eastAsia"/>
          <w:sz w:val="24"/>
          <w:szCs w:val="24"/>
        </w:rPr>
        <w:t>由高至低顺序录取。</w:t>
      </w:r>
    </w:p>
    <w:p w:rsidR="0023302B" w:rsidRDefault="00D50619" w:rsidP="0023302B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）复试结束后</w:t>
      </w:r>
      <w:r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深圳</w:t>
      </w:r>
      <w:r>
        <w:rPr>
          <w:rFonts w:asciiTheme="minorEastAsia" w:hAnsiTheme="minorEastAsia" w:cs="仿宋_GB2312"/>
          <w:color w:val="000000"/>
          <w:kern w:val="0"/>
          <w:sz w:val="24"/>
          <w:szCs w:val="24"/>
        </w:rPr>
        <w:t>研究生院</w:t>
      </w:r>
      <w:r w:rsidRPr="005F7482">
        <w:rPr>
          <w:rFonts w:asciiTheme="minorEastAsia" w:hAnsiTheme="minorEastAsia" w:cs="仿宋_GB2312" w:hint="eastAsia"/>
          <w:color w:val="000000"/>
          <w:kern w:val="0"/>
          <w:sz w:val="24"/>
          <w:szCs w:val="24"/>
        </w:rPr>
        <w:t>将所有调剂考生的复试成绩及录取意见报校研招办，复审合格后履行录取手续。</w:t>
      </w:r>
    </w:p>
    <w:p w:rsidR="0023302B" w:rsidRDefault="0023302B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  <w:r w:rsidRPr="0023302B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四</w:t>
      </w:r>
      <w:r w:rsidRPr="0023302B">
        <w:rPr>
          <w:rFonts w:asciiTheme="minorEastAsia" w:hAnsiTheme="minorEastAsia" w:cs="仿宋_GB2312"/>
          <w:b/>
          <w:bCs/>
          <w:color w:val="000000"/>
          <w:sz w:val="28"/>
          <w:szCs w:val="28"/>
        </w:rPr>
        <w:t>、其他</w:t>
      </w:r>
    </w:p>
    <w:p w:rsidR="0023302B" w:rsidRDefault="0023302B" w:rsidP="002A33DD">
      <w:pPr>
        <w:tabs>
          <w:tab w:val="left" w:pos="0"/>
        </w:tabs>
        <w:snapToGrid w:val="0"/>
        <w:spacing w:beforeLines="50" w:afterLines="50"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  <w:lang/>
        </w:rPr>
      </w:pPr>
      <w:r w:rsidRPr="0023302B">
        <w:rPr>
          <w:rFonts w:ascii="Times New Roman" w:eastAsia="宋体" w:hAnsi="Times New Roman" w:cs="Times New Roman" w:hint="eastAsia"/>
          <w:sz w:val="24"/>
          <w:szCs w:val="24"/>
          <w:lang/>
        </w:rPr>
        <w:t>复试时请提供</w:t>
      </w:r>
      <w:r w:rsidRPr="0023302B">
        <w:rPr>
          <w:rFonts w:ascii="Times New Roman" w:eastAsia="宋体" w:hAnsi="Times New Roman" w:cs="Times New Roman"/>
          <w:sz w:val="24"/>
          <w:szCs w:val="24"/>
          <w:lang/>
        </w:rPr>
        <w:t>准考证、身份证</w:t>
      </w:r>
      <w:r w:rsidRPr="0023302B">
        <w:rPr>
          <w:rFonts w:ascii="Times New Roman" w:eastAsia="宋体" w:hAnsi="Times New Roman" w:cs="Times New Roman" w:hint="eastAsia"/>
          <w:sz w:val="24"/>
          <w:szCs w:val="24"/>
          <w:lang/>
        </w:rPr>
        <w:t>、</w:t>
      </w:r>
      <w:r w:rsidRPr="0023302B">
        <w:rPr>
          <w:rFonts w:ascii="Times New Roman" w:eastAsia="宋体" w:hAnsi="Times New Roman" w:cs="Times New Roman"/>
          <w:sz w:val="24"/>
          <w:szCs w:val="24"/>
          <w:lang/>
        </w:rPr>
        <w:t>非应届本科生需提交学历证书、学位证书、《教育部学历证书电子注册备案表》或《中国高等教育学历认证报告》；应届本科生需提交学生证、《教育部学籍在线验证报告》，其毕业证书及学士学位证书在入学时提交审查。</w:t>
      </w:r>
    </w:p>
    <w:p w:rsidR="0023302B" w:rsidRDefault="0023302B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b/>
          <w:bCs/>
          <w:color w:val="000000"/>
          <w:sz w:val="28"/>
          <w:szCs w:val="28"/>
        </w:rPr>
      </w:pPr>
      <w:r w:rsidRPr="0023302B">
        <w:rPr>
          <w:rFonts w:asciiTheme="minorEastAsia" w:hAnsiTheme="minorEastAsia" w:cs="仿宋_GB2312" w:hint="eastAsia"/>
          <w:b/>
          <w:bCs/>
          <w:color w:val="000000"/>
          <w:sz w:val="28"/>
          <w:szCs w:val="28"/>
        </w:rPr>
        <w:t>五</w:t>
      </w:r>
      <w:r w:rsidRPr="0023302B">
        <w:rPr>
          <w:rFonts w:asciiTheme="minorEastAsia" w:hAnsiTheme="minorEastAsia" w:cs="仿宋_GB2312"/>
          <w:b/>
          <w:bCs/>
          <w:color w:val="000000"/>
          <w:sz w:val="28"/>
          <w:szCs w:val="28"/>
        </w:rPr>
        <w:t>、联系方式</w:t>
      </w:r>
    </w:p>
    <w:p w:rsidR="002A02ED" w:rsidRDefault="0023302B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bCs/>
          <w:color w:val="000000"/>
          <w:sz w:val="28"/>
          <w:szCs w:val="28"/>
        </w:rPr>
      </w:pP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联系人</w:t>
      </w:r>
      <w:r w:rsidRPr="0023302B">
        <w:rPr>
          <w:rFonts w:asciiTheme="minorEastAsia" w:hAnsiTheme="minorEastAsia" w:cs="仿宋_GB2312"/>
          <w:bCs/>
          <w:color w:val="000000"/>
          <w:sz w:val="28"/>
          <w:szCs w:val="28"/>
        </w:rPr>
        <w:t>：</w:t>
      </w: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范</w:t>
      </w:r>
      <w:r w:rsidRPr="0023302B">
        <w:rPr>
          <w:rFonts w:asciiTheme="minorEastAsia" w:hAnsiTheme="minorEastAsia" w:cs="仿宋_GB2312"/>
          <w:bCs/>
          <w:color w:val="000000"/>
          <w:sz w:val="28"/>
          <w:szCs w:val="28"/>
        </w:rPr>
        <w:t>老师</w:t>
      </w:r>
      <w:r w:rsidR="002A02ED">
        <w:rPr>
          <w:rFonts w:asciiTheme="minorEastAsia" w:hAnsiTheme="minorEastAsia" w:cs="仿宋_GB2312"/>
          <w:bCs/>
          <w:color w:val="000000"/>
          <w:sz w:val="28"/>
          <w:szCs w:val="28"/>
        </w:rPr>
        <w:t xml:space="preserve"> </w:t>
      </w:r>
      <w:r w:rsidR="002A02ED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 xml:space="preserve"> </w:t>
      </w:r>
    </w:p>
    <w:p w:rsidR="002A02ED" w:rsidRDefault="0023302B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bCs/>
          <w:color w:val="000000"/>
          <w:sz w:val="28"/>
          <w:szCs w:val="28"/>
        </w:rPr>
      </w:pP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联系</w:t>
      </w:r>
      <w:r w:rsidRPr="0023302B">
        <w:rPr>
          <w:rFonts w:asciiTheme="minorEastAsia" w:hAnsiTheme="minorEastAsia" w:cs="仿宋_GB2312"/>
          <w:bCs/>
          <w:color w:val="000000"/>
          <w:sz w:val="28"/>
          <w:szCs w:val="28"/>
        </w:rPr>
        <w:t>电话：</w:t>
      </w:r>
      <w:r w:rsidR="002A02ED">
        <w:rPr>
          <w:rFonts w:asciiTheme="minorEastAsia" w:hAnsiTheme="minorEastAsia" w:cs="仿宋_GB2312"/>
          <w:bCs/>
          <w:color w:val="000000"/>
          <w:sz w:val="28"/>
          <w:szCs w:val="28"/>
        </w:rPr>
        <w:t>15814681619</w:t>
      </w: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 xml:space="preserve">    </w:t>
      </w:r>
      <w:r>
        <w:rPr>
          <w:rFonts w:asciiTheme="minorEastAsia" w:hAnsiTheme="minorEastAsia" w:cs="仿宋_GB2312"/>
          <w:bCs/>
          <w:color w:val="000000"/>
          <w:sz w:val="28"/>
          <w:szCs w:val="28"/>
        </w:rPr>
        <w:t xml:space="preserve">         </w:t>
      </w: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 xml:space="preserve">  </w:t>
      </w:r>
    </w:p>
    <w:p w:rsidR="0023302B" w:rsidRPr="0023302B" w:rsidRDefault="0023302B" w:rsidP="002A33DD">
      <w:pPr>
        <w:snapToGrid w:val="0"/>
        <w:spacing w:beforeLines="50" w:afterLines="50" w:line="360" w:lineRule="auto"/>
        <w:rPr>
          <w:rFonts w:asciiTheme="minorEastAsia" w:hAnsiTheme="minorEastAsia" w:cs="仿宋_GB2312"/>
          <w:bCs/>
          <w:color w:val="000000"/>
          <w:sz w:val="28"/>
          <w:szCs w:val="28"/>
        </w:rPr>
      </w:pPr>
      <w:r w:rsidRPr="0023302B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 xml:space="preserve">EMAIL: </w:t>
      </w:r>
      <w:r w:rsidR="002A02ED" w:rsidRPr="00F66299">
        <w:rPr>
          <w:rFonts w:asciiTheme="minorEastAsia" w:hAnsiTheme="minorEastAsia" w:cs="仿宋_GB2312" w:hint="eastAsia"/>
          <w:bCs/>
          <w:color w:val="000000"/>
          <w:sz w:val="28"/>
          <w:szCs w:val="28"/>
        </w:rPr>
        <w:t>fanwendi@hitsz.edu.cn</w:t>
      </w:r>
    </w:p>
    <w:p w:rsidR="0023302B" w:rsidRPr="0023302B" w:rsidRDefault="0023302B" w:rsidP="00D50619">
      <w:pPr>
        <w:widowControl/>
        <w:snapToGrid w:val="0"/>
        <w:spacing w:line="360" w:lineRule="auto"/>
        <w:ind w:firstLineChars="200" w:firstLine="480"/>
        <w:jc w:val="left"/>
        <w:rPr>
          <w:rFonts w:asciiTheme="minorEastAsia" w:hAnsiTheme="minorEastAsia" w:cs="仿宋_GB2312"/>
          <w:color w:val="000000"/>
          <w:kern w:val="0"/>
          <w:sz w:val="24"/>
          <w:szCs w:val="24"/>
        </w:rPr>
      </w:pPr>
    </w:p>
    <w:p w:rsidR="00D50619" w:rsidRPr="001A4923" w:rsidRDefault="00D50619" w:rsidP="00D50619">
      <w:pPr>
        <w:spacing w:line="360" w:lineRule="auto"/>
        <w:ind w:firstLineChars="100" w:firstLine="280"/>
        <w:jc w:val="right"/>
        <w:rPr>
          <w:rFonts w:asciiTheme="minorEastAsia" w:hAnsiTheme="minorEastAsia" w:cs="仿宋_GB2312"/>
          <w:bCs/>
          <w:kern w:val="0"/>
          <w:sz w:val="28"/>
          <w:szCs w:val="28"/>
        </w:rPr>
      </w:pPr>
      <w:r w:rsidRPr="001A4923">
        <w:rPr>
          <w:rFonts w:asciiTheme="minorEastAsia" w:hAnsiTheme="minorEastAsia" w:cs="仿宋_GB2312" w:hint="eastAsia"/>
          <w:bCs/>
          <w:kern w:val="0"/>
          <w:sz w:val="28"/>
          <w:szCs w:val="28"/>
        </w:rPr>
        <w:t>哈尔滨工业大学深圳研究生院</w:t>
      </w:r>
    </w:p>
    <w:p w:rsidR="00D50619" w:rsidRPr="001A4923" w:rsidRDefault="00D50619" w:rsidP="0008703E">
      <w:pPr>
        <w:spacing w:line="360" w:lineRule="auto"/>
        <w:ind w:right="720" w:firstLineChars="100" w:firstLine="280"/>
        <w:jc w:val="right"/>
        <w:rPr>
          <w:rFonts w:asciiTheme="minorEastAsia" w:hAnsiTheme="minorEastAsia" w:cs="Times New Roman"/>
          <w:bCs/>
          <w:sz w:val="28"/>
          <w:szCs w:val="28"/>
        </w:rPr>
      </w:pPr>
      <w:r w:rsidRPr="001A4923">
        <w:rPr>
          <w:rFonts w:asciiTheme="minorEastAsia" w:hAnsiTheme="minorEastAsia" w:cs="Times New Roman"/>
          <w:bCs/>
          <w:kern w:val="0"/>
          <w:sz w:val="28"/>
          <w:szCs w:val="28"/>
        </w:rPr>
        <w:t xml:space="preserve">                            </w:t>
      </w:r>
      <w:r w:rsidRPr="001A4923">
        <w:rPr>
          <w:rFonts w:asciiTheme="minorEastAsia" w:hAnsiTheme="minorEastAsia" w:cs="Times New Roman" w:hint="eastAsia"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bCs/>
          <w:kern w:val="0"/>
          <w:sz w:val="28"/>
          <w:szCs w:val="28"/>
        </w:rPr>
        <w:t xml:space="preserve">       </w:t>
      </w:r>
      <w:r w:rsidRPr="001A4923">
        <w:rPr>
          <w:rFonts w:asciiTheme="minorEastAsia" w:hAnsiTheme="minorEastAsia" w:cs="Times New Roman" w:hint="eastAsia"/>
          <w:bCs/>
          <w:kern w:val="0"/>
          <w:sz w:val="28"/>
          <w:szCs w:val="28"/>
        </w:rPr>
        <w:t>2015年3月</w:t>
      </w:r>
      <w:r w:rsidR="0008703E">
        <w:rPr>
          <w:rFonts w:asciiTheme="minorEastAsia" w:hAnsiTheme="minorEastAsia" w:cs="Times New Roman" w:hint="eastAsia"/>
          <w:bCs/>
          <w:kern w:val="0"/>
          <w:sz w:val="28"/>
          <w:szCs w:val="28"/>
        </w:rPr>
        <w:t>2</w:t>
      </w:r>
      <w:r w:rsidR="002A33DD">
        <w:rPr>
          <w:rFonts w:asciiTheme="minorEastAsia" w:hAnsiTheme="minorEastAsia" w:cs="Times New Roman" w:hint="eastAsia"/>
          <w:bCs/>
          <w:kern w:val="0"/>
          <w:sz w:val="28"/>
          <w:szCs w:val="28"/>
        </w:rPr>
        <w:t>4</w:t>
      </w:r>
      <w:r w:rsidR="0008703E">
        <w:rPr>
          <w:rFonts w:asciiTheme="minorEastAsia" w:hAnsiTheme="minorEastAsia" w:cs="Times New Roman" w:hint="eastAsia"/>
          <w:bCs/>
          <w:kern w:val="0"/>
          <w:sz w:val="28"/>
          <w:szCs w:val="28"/>
        </w:rPr>
        <w:t>日</w:t>
      </w:r>
    </w:p>
    <w:p w:rsidR="00D50619" w:rsidRPr="00D50619" w:rsidRDefault="00D50619" w:rsidP="00C97AAA">
      <w:pPr>
        <w:snapToGrid w:val="0"/>
        <w:spacing w:beforeLines="50" w:line="360" w:lineRule="auto"/>
        <w:rPr>
          <w:rFonts w:ascii="Times New Roman" w:eastAsia="仿宋_GB2312" w:hAnsi="Times New Roman" w:cs="仿宋_GB2312"/>
          <w:b/>
          <w:bCs/>
          <w:color w:val="000000"/>
          <w:sz w:val="28"/>
          <w:szCs w:val="28"/>
        </w:rPr>
      </w:pPr>
    </w:p>
    <w:sectPr w:rsidR="00D50619" w:rsidRPr="00D50619" w:rsidSect="00754EF4">
      <w:headerReference w:type="default" r:id="rId7"/>
      <w:pgSz w:w="11906" w:h="16838"/>
      <w:pgMar w:top="1440" w:right="1133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8BE" w:rsidRDefault="00E138BE" w:rsidP="00CE7858">
      <w:r>
        <w:separator/>
      </w:r>
    </w:p>
  </w:endnote>
  <w:endnote w:type="continuationSeparator" w:id="1">
    <w:p w:rsidR="00E138BE" w:rsidRDefault="00E138BE" w:rsidP="00CE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8BE" w:rsidRDefault="00E138BE" w:rsidP="00CE7858">
      <w:r>
        <w:separator/>
      </w:r>
    </w:p>
  </w:footnote>
  <w:footnote w:type="continuationSeparator" w:id="1">
    <w:p w:rsidR="00E138BE" w:rsidRDefault="00E138BE" w:rsidP="00CE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39" w:rsidRDefault="00E138BE" w:rsidP="00B1499D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660"/>
    <w:multiLevelType w:val="hybridMultilevel"/>
    <w:tmpl w:val="20165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107"/>
    <w:rsid w:val="00004BE2"/>
    <w:rsid w:val="00062A5F"/>
    <w:rsid w:val="0008703E"/>
    <w:rsid w:val="000C590E"/>
    <w:rsid w:val="000F71E5"/>
    <w:rsid w:val="0012530C"/>
    <w:rsid w:val="00202CF4"/>
    <w:rsid w:val="0023302B"/>
    <w:rsid w:val="002A02ED"/>
    <w:rsid w:val="002A33DD"/>
    <w:rsid w:val="002F6D34"/>
    <w:rsid w:val="00353394"/>
    <w:rsid w:val="00385B19"/>
    <w:rsid w:val="00484393"/>
    <w:rsid w:val="004B6363"/>
    <w:rsid w:val="004C0330"/>
    <w:rsid w:val="005158B2"/>
    <w:rsid w:val="00561A24"/>
    <w:rsid w:val="005725A8"/>
    <w:rsid w:val="005B6C23"/>
    <w:rsid w:val="005C7C74"/>
    <w:rsid w:val="006161FC"/>
    <w:rsid w:val="00637851"/>
    <w:rsid w:val="00653A03"/>
    <w:rsid w:val="00696107"/>
    <w:rsid w:val="006B34ED"/>
    <w:rsid w:val="007172F3"/>
    <w:rsid w:val="007672AD"/>
    <w:rsid w:val="007954F8"/>
    <w:rsid w:val="007C3D0C"/>
    <w:rsid w:val="0083090D"/>
    <w:rsid w:val="00897A42"/>
    <w:rsid w:val="008D1879"/>
    <w:rsid w:val="0097765D"/>
    <w:rsid w:val="009857B0"/>
    <w:rsid w:val="00AB626D"/>
    <w:rsid w:val="00B41106"/>
    <w:rsid w:val="00B95321"/>
    <w:rsid w:val="00C3015B"/>
    <w:rsid w:val="00C97AAA"/>
    <w:rsid w:val="00CE7858"/>
    <w:rsid w:val="00D115CB"/>
    <w:rsid w:val="00D50619"/>
    <w:rsid w:val="00DF0E05"/>
    <w:rsid w:val="00E138BE"/>
    <w:rsid w:val="00E14F65"/>
    <w:rsid w:val="00E20177"/>
    <w:rsid w:val="00E35429"/>
    <w:rsid w:val="00EF5C21"/>
    <w:rsid w:val="00F31B7C"/>
    <w:rsid w:val="00F6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8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858"/>
    <w:rPr>
      <w:sz w:val="18"/>
      <w:szCs w:val="18"/>
    </w:rPr>
  </w:style>
  <w:style w:type="paragraph" w:styleId="a5">
    <w:name w:val="Body Text Indent"/>
    <w:basedOn w:val="a"/>
    <w:link w:val="Char1"/>
    <w:rsid w:val="007672AD"/>
    <w:pPr>
      <w:ind w:left="1260"/>
    </w:pPr>
    <w:rPr>
      <w:rFonts w:ascii="Times New Roman" w:eastAsia="宋体" w:hAnsi="Times New Roman" w:cs="Times New Roman"/>
      <w:sz w:val="28"/>
      <w:szCs w:val="24"/>
      <w:lang/>
    </w:rPr>
  </w:style>
  <w:style w:type="character" w:customStyle="1" w:styleId="Char1">
    <w:name w:val="正文文本缩进 Char"/>
    <w:basedOn w:val="a0"/>
    <w:link w:val="a5"/>
    <w:rsid w:val="007672AD"/>
    <w:rPr>
      <w:rFonts w:ascii="Times New Roman" w:eastAsia="宋体" w:hAnsi="Times New Roman" w:cs="Times New Roman"/>
      <w:sz w:val="28"/>
      <w:szCs w:val="24"/>
      <w:lang/>
    </w:rPr>
  </w:style>
  <w:style w:type="character" w:styleId="a6">
    <w:name w:val="Hyperlink"/>
    <w:basedOn w:val="a0"/>
    <w:uiPriority w:val="99"/>
    <w:unhideWhenUsed/>
    <w:rsid w:val="002A0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Administrator</cp:lastModifiedBy>
  <cp:revision>27</cp:revision>
  <dcterms:created xsi:type="dcterms:W3CDTF">2015-03-21T14:08:00Z</dcterms:created>
  <dcterms:modified xsi:type="dcterms:W3CDTF">2015-03-24T09:11:00Z</dcterms:modified>
</cp:coreProperties>
</file>