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5E" w:rsidRPr="009C1394" w:rsidRDefault="00A4335E" w:rsidP="00CC46AF">
      <w:pPr>
        <w:spacing w:line="400" w:lineRule="exact"/>
        <w:jc w:val="center"/>
        <w:rPr>
          <w:b/>
          <w:sz w:val="28"/>
          <w:szCs w:val="28"/>
        </w:rPr>
      </w:pPr>
      <w:r w:rsidRPr="009C1394">
        <w:rPr>
          <w:rFonts w:hAnsi="宋体" w:hint="eastAsia"/>
          <w:b/>
          <w:sz w:val="28"/>
          <w:szCs w:val="28"/>
        </w:rPr>
        <w:t>哈尔滨工业大学</w:t>
      </w:r>
      <w:r>
        <w:rPr>
          <w:rFonts w:hAnsi="宋体" w:hint="eastAsia"/>
          <w:b/>
          <w:sz w:val="28"/>
          <w:szCs w:val="28"/>
        </w:rPr>
        <w:t>（威海）海洋科学学科</w:t>
      </w:r>
    </w:p>
    <w:p w:rsidR="00A4335E" w:rsidRPr="009C1394" w:rsidRDefault="00A4335E" w:rsidP="00CA3F4C">
      <w:pPr>
        <w:spacing w:beforeLines="50" w:afterLines="50" w:line="400" w:lineRule="exact"/>
        <w:jc w:val="center"/>
        <w:rPr>
          <w:b/>
          <w:sz w:val="28"/>
          <w:szCs w:val="28"/>
        </w:rPr>
      </w:pPr>
      <w:r>
        <w:rPr>
          <w:b/>
          <w:sz w:val="28"/>
          <w:szCs w:val="28"/>
        </w:rPr>
        <w:t>2018</w:t>
      </w:r>
      <w:r w:rsidRPr="009C1394">
        <w:rPr>
          <w:rFonts w:hAnsi="宋体" w:hint="eastAsia"/>
          <w:b/>
          <w:sz w:val="28"/>
          <w:szCs w:val="28"/>
        </w:rPr>
        <w:t>年校内外硕士研究生调剂录取工作方案</w:t>
      </w:r>
    </w:p>
    <w:p w:rsidR="00A4335E" w:rsidRPr="008E3D71" w:rsidRDefault="00A4335E" w:rsidP="00E54F29">
      <w:pPr>
        <w:widowControl/>
        <w:spacing w:before="75" w:after="75" w:line="300" w:lineRule="auto"/>
        <w:ind w:firstLineChars="250" w:firstLine="31680"/>
        <w:jc w:val="left"/>
        <w:rPr>
          <w:rFonts w:ascii="宋体" w:cs="宋体"/>
          <w:color w:val="000000"/>
          <w:kern w:val="0"/>
          <w:sz w:val="24"/>
          <w:szCs w:val="24"/>
        </w:rPr>
      </w:pPr>
      <w:r w:rsidRPr="008E3D71">
        <w:rPr>
          <w:rFonts w:ascii="宋体" w:hAnsi="宋体" w:cs="Tahoma" w:hint="eastAsia"/>
          <w:color w:val="000000"/>
          <w:kern w:val="0"/>
          <w:sz w:val="24"/>
          <w:szCs w:val="24"/>
        </w:rPr>
        <w:t>根据《</w:t>
      </w:r>
      <w:r w:rsidRPr="008E3D71">
        <w:rPr>
          <w:rFonts w:ascii="宋体" w:hAnsi="宋体" w:cs="Tahoma"/>
          <w:color w:val="000000"/>
          <w:kern w:val="0"/>
          <w:sz w:val="24"/>
          <w:szCs w:val="24"/>
        </w:rPr>
        <w:t>2018</w:t>
      </w:r>
      <w:r w:rsidRPr="008E3D71">
        <w:rPr>
          <w:rFonts w:ascii="宋体" w:hAnsi="宋体" w:cs="Tahoma" w:hint="eastAsia"/>
          <w:color w:val="000000"/>
          <w:kern w:val="0"/>
          <w:sz w:val="24"/>
          <w:szCs w:val="24"/>
        </w:rPr>
        <w:t>年全国硕士研究生招生工作管理规定》（教学</w:t>
      </w:r>
      <w:r w:rsidRPr="008E3D71">
        <w:rPr>
          <w:rFonts w:ascii="宋体" w:hAnsi="宋体" w:cs="Tahoma"/>
          <w:color w:val="000000"/>
          <w:kern w:val="0"/>
          <w:sz w:val="24"/>
          <w:szCs w:val="24"/>
        </w:rPr>
        <w:t>[2017]9</w:t>
      </w:r>
      <w:r w:rsidRPr="008E3D71">
        <w:rPr>
          <w:rFonts w:ascii="宋体" w:hAnsi="宋体" w:cs="Tahoma" w:hint="eastAsia"/>
          <w:color w:val="000000"/>
          <w:kern w:val="0"/>
          <w:sz w:val="24"/>
          <w:szCs w:val="24"/>
        </w:rPr>
        <w:t>号）和《哈尔滨工业大学</w:t>
      </w:r>
      <w:r w:rsidRPr="008E3D71">
        <w:rPr>
          <w:rFonts w:ascii="宋体" w:hAnsi="宋体" w:cs="Tahoma"/>
          <w:color w:val="000000"/>
          <w:kern w:val="0"/>
          <w:sz w:val="24"/>
          <w:szCs w:val="24"/>
        </w:rPr>
        <w:t>2018</w:t>
      </w:r>
      <w:r w:rsidRPr="008E3D71">
        <w:rPr>
          <w:rFonts w:ascii="宋体" w:hAnsi="宋体" w:cs="Tahoma" w:hint="eastAsia"/>
          <w:color w:val="000000"/>
          <w:kern w:val="0"/>
          <w:sz w:val="24"/>
          <w:szCs w:val="24"/>
        </w:rPr>
        <w:t>年硕士研究生招生考试复试及录取工作办法》（研院发</w:t>
      </w:r>
      <w:r w:rsidRPr="008E3D71">
        <w:rPr>
          <w:rFonts w:ascii="宋体" w:hAnsi="宋体" w:cs="Tahoma"/>
          <w:color w:val="000000"/>
          <w:kern w:val="0"/>
          <w:sz w:val="24"/>
          <w:szCs w:val="24"/>
        </w:rPr>
        <w:t>[2018]4</w:t>
      </w:r>
      <w:r w:rsidRPr="008E3D71">
        <w:rPr>
          <w:rFonts w:ascii="宋体" w:hAnsi="宋体" w:cs="Tahoma" w:hint="eastAsia"/>
          <w:color w:val="000000"/>
          <w:kern w:val="0"/>
          <w:sz w:val="24"/>
          <w:szCs w:val="24"/>
        </w:rPr>
        <w:t>号）要求，</w:t>
      </w:r>
      <w:r>
        <w:rPr>
          <w:rFonts w:ascii="宋体" w:hAnsi="宋体" w:cs="Tahoma" w:hint="eastAsia"/>
          <w:color w:val="000000"/>
          <w:kern w:val="0"/>
          <w:sz w:val="24"/>
          <w:szCs w:val="24"/>
        </w:rPr>
        <w:t>结合威海校区海洋科学</w:t>
      </w:r>
      <w:r w:rsidRPr="008E3D71">
        <w:rPr>
          <w:rFonts w:ascii="宋体" w:hAnsi="宋体" w:cs="Tahoma" w:hint="eastAsia"/>
          <w:color w:val="000000"/>
          <w:kern w:val="0"/>
          <w:sz w:val="24"/>
          <w:szCs w:val="24"/>
        </w:rPr>
        <w:t>学科招</w:t>
      </w:r>
      <w:r>
        <w:rPr>
          <w:rFonts w:ascii="宋体" w:hAnsi="宋体" w:cs="Tahoma" w:hint="eastAsia"/>
          <w:color w:val="000000"/>
          <w:kern w:val="0"/>
          <w:sz w:val="24"/>
          <w:szCs w:val="24"/>
        </w:rPr>
        <w:t>生</w:t>
      </w:r>
      <w:r w:rsidRPr="008E3D71">
        <w:rPr>
          <w:rFonts w:ascii="宋体" w:hAnsi="宋体" w:cs="Tahoma" w:hint="eastAsia"/>
          <w:color w:val="000000"/>
          <w:kern w:val="0"/>
          <w:sz w:val="24"/>
          <w:szCs w:val="24"/>
        </w:rPr>
        <w:t>录</w:t>
      </w:r>
      <w:r>
        <w:rPr>
          <w:rFonts w:ascii="宋体" w:hAnsi="宋体" w:cs="Tahoma" w:hint="eastAsia"/>
          <w:color w:val="000000"/>
          <w:kern w:val="0"/>
          <w:sz w:val="24"/>
          <w:szCs w:val="24"/>
        </w:rPr>
        <w:t>取</w:t>
      </w:r>
      <w:r w:rsidRPr="008E3D71">
        <w:rPr>
          <w:rFonts w:ascii="宋体" w:hAnsi="宋体" w:cs="Tahoma" w:hint="eastAsia"/>
          <w:color w:val="000000"/>
          <w:kern w:val="0"/>
          <w:sz w:val="24"/>
          <w:szCs w:val="24"/>
        </w:rPr>
        <w:t>情况，</w:t>
      </w:r>
      <w:r>
        <w:rPr>
          <w:rFonts w:ascii="Times New Roman" w:hAnsi="Times New Roman" w:cs="宋体" w:hint="eastAsia"/>
          <w:color w:val="FF0000"/>
          <w:kern w:val="0"/>
          <w:sz w:val="24"/>
          <w:szCs w:val="24"/>
        </w:rPr>
        <w:t>拟</w:t>
      </w:r>
      <w:r w:rsidRPr="008E3D71">
        <w:rPr>
          <w:rFonts w:ascii="Times New Roman" w:hAnsi="Times New Roman" w:cs="宋体" w:hint="eastAsia"/>
          <w:color w:val="FF0000"/>
          <w:kern w:val="0"/>
          <w:sz w:val="24"/>
          <w:szCs w:val="24"/>
        </w:rPr>
        <w:t>采取校外调剂</w:t>
      </w:r>
      <w:r w:rsidRPr="002E70E7">
        <w:rPr>
          <w:rFonts w:ascii="Times New Roman" w:hAnsi="Times New Roman" w:cs="宋体" w:hint="eastAsia"/>
          <w:color w:val="FF0000"/>
          <w:kern w:val="0"/>
          <w:sz w:val="24"/>
          <w:szCs w:val="24"/>
        </w:rPr>
        <w:t>海洋</w:t>
      </w:r>
      <w:r>
        <w:rPr>
          <w:rFonts w:ascii="Times New Roman" w:hAnsi="Times New Roman" w:cs="宋体" w:hint="eastAsia"/>
          <w:color w:val="FF0000"/>
          <w:kern w:val="0"/>
          <w:sz w:val="24"/>
          <w:szCs w:val="24"/>
        </w:rPr>
        <w:t>科学</w:t>
      </w:r>
      <w:r>
        <w:rPr>
          <w:rFonts w:ascii="Times New Roman" w:hAnsi="Times New Roman" w:cs="宋体"/>
          <w:color w:val="FF0000"/>
          <w:kern w:val="0"/>
          <w:sz w:val="24"/>
          <w:szCs w:val="24"/>
        </w:rPr>
        <w:t>-</w:t>
      </w:r>
      <w:r w:rsidRPr="002E70E7">
        <w:rPr>
          <w:rFonts w:ascii="Times New Roman" w:hAnsi="Times New Roman" w:cs="宋体" w:hint="eastAsia"/>
          <w:color w:val="FF0000"/>
          <w:kern w:val="0"/>
          <w:sz w:val="24"/>
          <w:szCs w:val="24"/>
        </w:rPr>
        <w:t>环境方向</w:t>
      </w:r>
      <w:r w:rsidRPr="002E70E7">
        <w:rPr>
          <w:rFonts w:ascii="Times New Roman" w:hAnsi="Times New Roman" w:cs="宋体"/>
          <w:color w:val="FF0000"/>
          <w:kern w:val="0"/>
          <w:sz w:val="24"/>
          <w:szCs w:val="24"/>
        </w:rPr>
        <w:t>7</w:t>
      </w:r>
      <w:r w:rsidRPr="002E70E7">
        <w:rPr>
          <w:rFonts w:ascii="Times New Roman" w:hAnsi="Times New Roman" w:cs="宋体" w:hint="eastAsia"/>
          <w:color w:val="FF0000"/>
          <w:kern w:val="0"/>
          <w:sz w:val="24"/>
          <w:szCs w:val="24"/>
        </w:rPr>
        <w:t>人</w:t>
      </w:r>
      <w:r w:rsidRPr="008E3D71">
        <w:rPr>
          <w:rFonts w:ascii="Times New Roman" w:hAnsi="Times New Roman" w:cs="宋体" w:hint="eastAsia"/>
          <w:color w:val="000000"/>
          <w:kern w:val="0"/>
          <w:sz w:val="24"/>
          <w:szCs w:val="24"/>
        </w:rPr>
        <w:t>，特制定如下校外调剂方案。</w:t>
      </w:r>
    </w:p>
    <w:p w:rsidR="00A4335E" w:rsidRPr="008E3D71" w:rsidRDefault="00A4335E" w:rsidP="00CA3F4C">
      <w:pPr>
        <w:widowControl/>
        <w:spacing w:beforeLines="50" w:afterLines="50" w:line="300" w:lineRule="auto"/>
        <w:jc w:val="left"/>
        <w:rPr>
          <w:rFonts w:ascii="宋体" w:cs="宋体"/>
          <w:color w:val="000000"/>
          <w:kern w:val="0"/>
          <w:sz w:val="24"/>
          <w:szCs w:val="24"/>
        </w:rPr>
      </w:pPr>
      <w:r w:rsidRPr="008E3D71">
        <w:rPr>
          <w:rFonts w:ascii="Times New Roman" w:hAnsi="Times New Roman" w:cs="宋体" w:hint="eastAsia"/>
          <w:b/>
          <w:color w:val="000000"/>
          <w:kern w:val="0"/>
          <w:sz w:val="24"/>
          <w:szCs w:val="24"/>
        </w:rPr>
        <w:t>一、校外调剂录取原则</w:t>
      </w:r>
    </w:p>
    <w:p w:rsidR="00A4335E" w:rsidRPr="008E3D71" w:rsidRDefault="00A4335E" w:rsidP="00E54F29">
      <w:pPr>
        <w:widowControl/>
        <w:spacing w:before="75" w:after="75" w:line="300" w:lineRule="auto"/>
        <w:ind w:firstLineChars="200" w:firstLine="31680"/>
        <w:jc w:val="left"/>
        <w:rPr>
          <w:rFonts w:ascii="宋体" w:cs="宋体"/>
          <w:color w:val="000000"/>
          <w:kern w:val="0"/>
          <w:sz w:val="24"/>
          <w:szCs w:val="24"/>
        </w:rPr>
      </w:pPr>
      <w:r w:rsidRPr="008E3D71">
        <w:rPr>
          <w:rFonts w:ascii="宋体" w:hAnsi="宋体" w:cs="宋体"/>
          <w:color w:val="000000"/>
          <w:kern w:val="0"/>
          <w:sz w:val="24"/>
          <w:szCs w:val="24"/>
        </w:rPr>
        <w:t>1</w:t>
      </w:r>
      <w:r w:rsidRPr="008E3D71">
        <w:rPr>
          <w:rFonts w:ascii="Times New Roman" w:hAnsi="Times New Roman" w:cs="宋体" w:hint="eastAsia"/>
          <w:color w:val="000000"/>
          <w:kern w:val="0"/>
          <w:sz w:val="24"/>
          <w:szCs w:val="24"/>
        </w:rPr>
        <w:t>）校外调剂招收</w:t>
      </w:r>
      <w:r w:rsidRPr="008E3D71">
        <w:rPr>
          <w:rFonts w:ascii="Times New Roman" w:hAnsi="Times New Roman" w:cs="宋体" w:hint="eastAsia"/>
          <w:b/>
          <w:color w:val="FF0000"/>
          <w:kern w:val="0"/>
          <w:sz w:val="24"/>
          <w:szCs w:val="24"/>
        </w:rPr>
        <w:t>本科</w:t>
      </w:r>
      <w:r w:rsidRPr="008E3D71">
        <w:rPr>
          <w:rFonts w:ascii="Times New Roman" w:hAnsi="Times New Roman" w:cs="宋体" w:hint="eastAsia"/>
          <w:color w:val="000000"/>
          <w:kern w:val="0"/>
          <w:sz w:val="24"/>
          <w:szCs w:val="24"/>
        </w:rPr>
        <w:t>为</w:t>
      </w:r>
      <w:r>
        <w:rPr>
          <w:rFonts w:ascii="Times New Roman" w:hAnsi="Times New Roman" w:cs="宋体" w:hint="eastAsia"/>
          <w:b/>
          <w:color w:val="FF0000"/>
          <w:kern w:val="0"/>
          <w:sz w:val="24"/>
          <w:szCs w:val="24"/>
        </w:rPr>
        <w:t>环境科学与工程、化学等相关专业</w:t>
      </w:r>
      <w:r w:rsidRPr="008E3D71">
        <w:rPr>
          <w:rFonts w:ascii="Times New Roman" w:hAnsi="Times New Roman" w:cs="宋体" w:hint="eastAsia"/>
          <w:color w:val="000000"/>
          <w:kern w:val="0"/>
          <w:sz w:val="24"/>
          <w:szCs w:val="24"/>
        </w:rPr>
        <w:t>的统考生。</w:t>
      </w:r>
    </w:p>
    <w:p w:rsidR="00A4335E" w:rsidRPr="008E3D71" w:rsidRDefault="00A4335E" w:rsidP="00E54F29">
      <w:pPr>
        <w:widowControl/>
        <w:spacing w:before="75" w:after="75" w:line="300" w:lineRule="auto"/>
        <w:ind w:firstLineChars="200" w:firstLine="31680"/>
        <w:jc w:val="left"/>
        <w:rPr>
          <w:rFonts w:ascii="宋体" w:cs="宋体"/>
          <w:color w:val="000000"/>
          <w:kern w:val="0"/>
          <w:sz w:val="24"/>
          <w:szCs w:val="24"/>
        </w:rPr>
      </w:pPr>
      <w:r w:rsidRPr="008E3D71">
        <w:rPr>
          <w:rFonts w:ascii="宋体" w:hAnsi="宋体" w:cs="宋体"/>
          <w:color w:val="000000"/>
          <w:kern w:val="0"/>
          <w:sz w:val="24"/>
          <w:szCs w:val="24"/>
        </w:rPr>
        <w:t>2</w:t>
      </w:r>
      <w:r>
        <w:rPr>
          <w:rFonts w:ascii="Times New Roman" w:hAnsi="Times New Roman" w:cs="宋体" w:hint="eastAsia"/>
          <w:color w:val="000000"/>
          <w:kern w:val="0"/>
          <w:sz w:val="24"/>
          <w:szCs w:val="24"/>
        </w:rPr>
        <w:t>）初试成绩须满足报考一志愿学科我校学科复试</w:t>
      </w:r>
      <w:r w:rsidRPr="008E3D71">
        <w:rPr>
          <w:rFonts w:ascii="Times New Roman" w:hAnsi="Times New Roman" w:cs="宋体" w:hint="eastAsia"/>
          <w:color w:val="000000"/>
          <w:kern w:val="0"/>
          <w:sz w:val="24"/>
          <w:szCs w:val="24"/>
        </w:rPr>
        <w:t>资格</w:t>
      </w:r>
      <w:r>
        <w:rPr>
          <w:rFonts w:ascii="Times New Roman" w:hAnsi="Times New Roman" w:cs="宋体" w:hint="eastAsia"/>
          <w:color w:val="000000"/>
          <w:kern w:val="0"/>
          <w:sz w:val="24"/>
          <w:szCs w:val="24"/>
        </w:rPr>
        <w:t>线，且满足调入学科海洋科学</w:t>
      </w:r>
      <w:r w:rsidRPr="008E3D71">
        <w:rPr>
          <w:rFonts w:ascii="Times New Roman" w:hAnsi="Times New Roman" w:cs="宋体" w:hint="eastAsia"/>
          <w:color w:val="000000"/>
          <w:kern w:val="0"/>
          <w:sz w:val="24"/>
          <w:szCs w:val="24"/>
        </w:rPr>
        <w:t>学科的复试资格线（</w:t>
      </w:r>
      <w:r>
        <w:rPr>
          <w:rFonts w:ascii="Times New Roman" w:hAnsi="Times New Roman" w:cs="宋体" w:hint="eastAsia"/>
          <w:color w:val="000000"/>
          <w:kern w:val="0"/>
          <w:sz w:val="24"/>
          <w:szCs w:val="24"/>
        </w:rPr>
        <w:t>相关学科复试</w:t>
      </w:r>
      <w:r w:rsidRPr="008E3D71">
        <w:rPr>
          <w:rFonts w:ascii="Times New Roman" w:hAnsi="Times New Roman" w:cs="宋体" w:hint="eastAsia"/>
          <w:color w:val="000000"/>
          <w:kern w:val="0"/>
          <w:sz w:val="24"/>
          <w:szCs w:val="24"/>
        </w:rPr>
        <w:t>资格</w:t>
      </w:r>
      <w:r>
        <w:rPr>
          <w:rFonts w:ascii="Times New Roman" w:hAnsi="Times New Roman" w:cs="宋体" w:hint="eastAsia"/>
          <w:color w:val="000000"/>
          <w:kern w:val="0"/>
          <w:sz w:val="24"/>
          <w:szCs w:val="24"/>
        </w:rPr>
        <w:t>线请参照哈工大相关学科网站；海洋科学复试线：</w:t>
      </w:r>
      <w:r w:rsidRPr="008E3D71">
        <w:rPr>
          <w:rFonts w:ascii="Times New Roman" w:hAnsi="Times New Roman" w:cs="宋体" w:hint="eastAsia"/>
          <w:color w:val="000000"/>
          <w:kern w:val="0"/>
          <w:sz w:val="24"/>
          <w:szCs w:val="24"/>
        </w:rPr>
        <w:t>政治、外语</w:t>
      </w:r>
      <w:r w:rsidRPr="008E3D71">
        <w:rPr>
          <w:rFonts w:ascii="宋体" w:hAnsi="宋体" w:cs="宋体"/>
          <w:color w:val="000000"/>
          <w:kern w:val="0"/>
          <w:sz w:val="24"/>
          <w:szCs w:val="24"/>
        </w:rPr>
        <w:t>50</w:t>
      </w:r>
      <w:r w:rsidRPr="008E3D71">
        <w:rPr>
          <w:rFonts w:ascii="Times New Roman" w:hAnsi="Times New Roman" w:cs="宋体" w:hint="eastAsia"/>
          <w:color w:val="000000"/>
          <w:kern w:val="0"/>
          <w:sz w:val="24"/>
          <w:szCs w:val="24"/>
        </w:rPr>
        <w:t>，业务课一</w:t>
      </w:r>
      <w:r w:rsidRPr="008E3D71">
        <w:rPr>
          <w:rFonts w:ascii="宋体" w:hAnsi="宋体" w:cs="宋体"/>
          <w:color w:val="000000"/>
          <w:kern w:val="0"/>
          <w:sz w:val="24"/>
          <w:szCs w:val="24"/>
        </w:rPr>
        <w:t>75</w:t>
      </w:r>
      <w:r w:rsidRPr="008E3D71">
        <w:rPr>
          <w:rFonts w:ascii="Times New Roman" w:hAnsi="Times New Roman" w:cs="宋体" w:hint="eastAsia"/>
          <w:color w:val="000000"/>
          <w:kern w:val="0"/>
          <w:sz w:val="24"/>
          <w:szCs w:val="24"/>
        </w:rPr>
        <w:t>分、业务课二</w:t>
      </w:r>
      <w:r>
        <w:rPr>
          <w:rFonts w:ascii="宋体" w:hAnsi="宋体" w:cs="宋体"/>
          <w:color w:val="000000"/>
          <w:kern w:val="0"/>
          <w:sz w:val="24"/>
          <w:szCs w:val="24"/>
        </w:rPr>
        <w:t>75</w:t>
      </w:r>
      <w:r w:rsidRPr="008E3D71">
        <w:rPr>
          <w:rFonts w:ascii="Times New Roman" w:hAnsi="Times New Roman" w:cs="宋体" w:hint="eastAsia"/>
          <w:color w:val="000000"/>
          <w:kern w:val="0"/>
          <w:sz w:val="24"/>
          <w:szCs w:val="24"/>
        </w:rPr>
        <w:t>分，总分</w:t>
      </w:r>
      <w:r w:rsidRPr="008E3D71">
        <w:rPr>
          <w:rFonts w:ascii="宋体" w:hAnsi="宋体" w:cs="宋体"/>
          <w:color w:val="000000"/>
          <w:kern w:val="0"/>
          <w:sz w:val="24"/>
          <w:szCs w:val="24"/>
        </w:rPr>
        <w:t>310</w:t>
      </w:r>
      <w:r w:rsidRPr="008E3D71">
        <w:rPr>
          <w:rFonts w:ascii="Times New Roman" w:hAnsi="Times New Roman" w:cs="宋体" w:hint="eastAsia"/>
          <w:color w:val="000000"/>
          <w:kern w:val="0"/>
          <w:sz w:val="24"/>
          <w:szCs w:val="24"/>
        </w:rPr>
        <w:t>）。</w:t>
      </w:r>
    </w:p>
    <w:p w:rsidR="00A4335E" w:rsidRPr="008E3D71" w:rsidRDefault="00A4335E" w:rsidP="00E54F29">
      <w:pPr>
        <w:widowControl/>
        <w:spacing w:before="75" w:after="75" w:line="300" w:lineRule="auto"/>
        <w:ind w:firstLineChars="200" w:firstLine="31680"/>
        <w:jc w:val="left"/>
        <w:rPr>
          <w:rFonts w:ascii="宋体" w:cs="宋体"/>
          <w:color w:val="000000"/>
          <w:kern w:val="0"/>
          <w:sz w:val="24"/>
          <w:szCs w:val="24"/>
        </w:rPr>
      </w:pPr>
      <w:r w:rsidRPr="008E3D71">
        <w:rPr>
          <w:rFonts w:ascii="宋体" w:hAnsi="宋体" w:cs="宋体"/>
          <w:color w:val="000000"/>
          <w:kern w:val="0"/>
          <w:sz w:val="24"/>
          <w:szCs w:val="24"/>
        </w:rPr>
        <w:t>3</w:t>
      </w:r>
      <w:r w:rsidRPr="008E3D71">
        <w:rPr>
          <w:rFonts w:ascii="Times New Roman" w:hAnsi="Times New Roman" w:cs="宋体" w:hint="eastAsia"/>
          <w:color w:val="000000"/>
          <w:kern w:val="0"/>
          <w:sz w:val="24"/>
          <w:szCs w:val="24"/>
        </w:rPr>
        <w:t>）初试科目与调入学科初试科目相同或相近。</w:t>
      </w:r>
    </w:p>
    <w:p w:rsidR="00A4335E" w:rsidRPr="008E3D71" w:rsidRDefault="00A4335E" w:rsidP="00E54F29">
      <w:pPr>
        <w:widowControl/>
        <w:spacing w:before="75" w:after="75" w:line="300" w:lineRule="auto"/>
        <w:ind w:firstLineChars="200" w:firstLine="31680"/>
        <w:jc w:val="left"/>
        <w:rPr>
          <w:rFonts w:ascii="宋体" w:cs="宋体"/>
          <w:color w:val="FF0000"/>
          <w:kern w:val="0"/>
          <w:sz w:val="24"/>
          <w:szCs w:val="24"/>
        </w:rPr>
      </w:pPr>
      <w:r w:rsidRPr="008E3D71">
        <w:rPr>
          <w:rFonts w:ascii="宋体" w:hAnsi="宋体" w:cs="宋体"/>
          <w:color w:val="FF0000"/>
          <w:kern w:val="0"/>
          <w:sz w:val="24"/>
          <w:szCs w:val="24"/>
        </w:rPr>
        <w:t>4</w:t>
      </w:r>
      <w:r w:rsidRPr="008E3D71">
        <w:rPr>
          <w:rFonts w:ascii="Times New Roman" w:hAnsi="Times New Roman" w:cs="宋体" w:hint="eastAsia"/>
          <w:color w:val="FF0000"/>
          <w:kern w:val="0"/>
          <w:sz w:val="24"/>
          <w:szCs w:val="24"/>
        </w:rPr>
        <w:t>）</w:t>
      </w:r>
      <w:r w:rsidRPr="00E01177">
        <w:rPr>
          <w:rFonts w:ascii="Times New Roman" w:hAnsi="Times New Roman" w:cs="宋体" w:hint="eastAsia"/>
          <w:color w:val="FF0000"/>
          <w:kern w:val="0"/>
          <w:sz w:val="24"/>
          <w:szCs w:val="24"/>
        </w:rPr>
        <w:t>高水平大学全日制普通本科毕业</w:t>
      </w:r>
      <w:r w:rsidRPr="008E3D71">
        <w:rPr>
          <w:rFonts w:ascii="Times New Roman" w:hAnsi="Times New Roman" w:cs="宋体" w:hint="eastAsia"/>
          <w:color w:val="FF0000"/>
          <w:kern w:val="0"/>
          <w:sz w:val="24"/>
          <w:szCs w:val="24"/>
        </w:rPr>
        <w:t>考生优先考虑。调剂生的最终复试名单在综合考虑考生初试成绩及本科学历背景等条件下确定。</w:t>
      </w:r>
    </w:p>
    <w:p w:rsidR="00A4335E" w:rsidRPr="008E3D71" w:rsidRDefault="00A4335E" w:rsidP="00CA3F4C">
      <w:pPr>
        <w:widowControl/>
        <w:spacing w:beforeLines="50" w:afterLines="50" w:line="300" w:lineRule="auto"/>
        <w:jc w:val="left"/>
        <w:rPr>
          <w:rFonts w:ascii="宋体" w:cs="宋体"/>
          <w:color w:val="000000"/>
          <w:kern w:val="0"/>
          <w:sz w:val="24"/>
          <w:szCs w:val="24"/>
        </w:rPr>
      </w:pPr>
      <w:r w:rsidRPr="008E3D71">
        <w:rPr>
          <w:rFonts w:ascii="宋体" w:hAnsi="宋体" w:cs="宋体" w:hint="eastAsia"/>
          <w:color w:val="000000"/>
          <w:sz w:val="24"/>
          <w:szCs w:val="24"/>
        </w:rPr>
        <w:t>二、</w:t>
      </w:r>
      <w:r w:rsidRPr="008E3D71">
        <w:rPr>
          <w:rFonts w:ascii="宋体" w:hAnsi="宋体" w:cs="宋体" w:hint="eastAsia"/>
          <w:b/>
          <w:color w:val="000000"/>
          <w:sz w:val="24"/>
          <w:szCs w:val="24"/>
        </w:rPr>
        <w:t>校外调剂</w:t>
      </w:r>
      <w:r w:rsidRPr="008E3D71">
        <w:rPr>
          <w:rFonts w:ascii="Times New Roman" w:hAnsi="Times New Roman" w:cs="宋体" w:hint="eastAsia"/>
          <w:b/>
          <w:color w:val="000000"/>
          <w:kern w:val="0"/>
          <w:sz w:val="24"/>
          <w:szCs w:val="24"/>
        </w:rPr>
        <w:t>录取程序</w:t>
      </w:r>
    </w:p>
    <w:p w:rsidR="00A4335E" w:rsidRPr="008E3D71" w:rsidRDefault="00A4335E" w:rsidP="00E54F29">
      <w:pPr>
        <w:widowControl/>
        <w:spacing w:before="75" w:after="75" w:line="300" w:lineRule="auto"/>
        <w:ind w:firstLineChars="150" w:firstLine="31680"/>
        <w:jc w:val="left"/>
        <w:rPr>
          <w:rFonts w:ascii="宋体" w:cs="宋体"/>
          <w:color w:val="000000"/>
          <w:kern w:val="0"/>
          <w:sz w:val="24"/>
          <w:szCs w:val="24"/>
        </w:rPr>
      </w:pPr>
      <w:r w:rsidRPr="008E3D71">
        <w:rPr>
          <w:rFonts w:ascii="宋体" w:hAnsi="宋体" w:cs="宋体"/>
          <w:color w:val="000000"/>
          <w:sz w:val="24"/>
          <w:szCs w:val="24"/>
        </w:rPr>
        <w:t>1</w:t>
      </w:r>
      <w:r w:rsidRPr="008E3D71">
        <w:rPr>
          <w:rFonts w:ascii="Times New Roman" w:hAnsi="Times New Roman" w:cs="宋体" w:hint="eastAsia"/>
          <w:color w:val="000000"/>
          <w:sz w:val="24"/>
          <w:szCs w:val="24"/>
        </w:rPr>
        <w:t>）学科将调剂录取工作方案报送校研招办对外公布。</w:t>
      </w:r>
    </w:p>
    <w:p w:rsidR="00A4335E" w:rsidRPr="008E3D71" w:rsidRDefault="00A4335E" w:rsidP="00E54F29">
      <w:pPr>
        <w:widowControl/>
        <w:spacing w:before="75" w:after="75" w:line="300" w:lineRule="auto"/>
        <w:ind w:firstLineChars="150" w:firstLine="31680"/>
        <w:jc w:val="left"/>
        <w:rPr>
          <w:rFonts w:ascii="宋体" w:cs="宋体"/>
          <w:color w:val="000000"/>
          <w:kern w:val="0"/>
          <w:sz w:val="24"/>
          <w:szCs w:val="24"/>
        </w:rPr>
      </w:pPr>
      <w:r w:rsidRPr="008E3D71">
        <w:rPr>
          <w:rFonts w:ascii="宋体" w:hAnsi="宋体" w:cs="宋体"/>
          <w:color w:val="000000"/>
          <w:sz w:val="24"/>
          <w:szCs w:val="24"/>
        </w:rPr>
        <w:t>2</w:t>
      </w:r>
      <w:r w:rsidRPr="008E3D71">
        <w:rPr>
          <w:rFonts w:ascii="Times New Roman" w:hAnsi="Times New Roman" w:cs="宋体" w:hint="eastAsia"/>
          <w:color w:val="000000"/>
          <w:sz w:val="24"/>
          <w:szCs w:val="24"/>
        </w:rPr>
        <w:t>）在规定时间内，考生登陆哈工大研招办</w:t>
      </w:r>
      <w:r w:rsidRPr="008E3D71">
        <w:rPr>
          <w:rFonts w:ascii="Times New Roman" w:hAnsi="Times New Roman" w:cs="宋体" w:hint="eastAsia"/>
          <w:b/>
          <w:color w:val="000000"/>
          <w:sz w:val="24"/>
          <w:szCs w:val="24"/>
        </w:rPr>
        <w:t>接收校外调剂预报名系统</w:t>
      </w:r>
      <w:r w:rsidRPr="008E3D71">
        <w:rPr>
          <w:rFonts w:ascii="Times New Roman" w:hAnsi="Times New Roman" w:cs="宋体" w:hint="eastAsia"/>
          <w:color w:val="000000"/>
          <w:sz w:val="24"/>
          <w:szCs w:val="24"/>
        </w:rPr>
        <w:t>（网址：</w:t>
      </w:r>
      <w:hyperlink r:id="rId6" w:history="1">
        <w:r w:rsidRPr="008E3D71">
          <w:rPr>
            <w:rFonts w:ascii="宋体" w:hAnsi="宋体" w:cs="宋体"/>
            <w:color w:val="000000"/>
            <w:sz w:val="24"/>
            <w:szCs w:val="24"/>
          </w:rPr>
          <w:t>http://yzb.hit.edu.cn</w:t>
        </w:r>
      </w:hyperlink>
      <w:r w:rsidRPr="008E3D71">
        <w:rPr>
          <w:rFonts w:ascii="Times New Roman" w:hAnsi="Times New Roman" w:cs="宋体" w:hint="eastAsia"/>
          <w:color w:val="000000"/>
          <w:sz w:val="24"/>
          <w:szCs w:val="24"/>
        </w:rPr>
        <w:t>）进行报名，报名截止时间：</w:t>
      </w:r>
      <w:r w:rsidRPr="008E3D71">
        <w:rPr>
          <w:rFonts w:ascii="宋体" w:hAnsi="宋体" w:cs="宋体"/>
          <w:b/>
          <w:color w:val="FF0000"/>
          <w:sz w:val="24"/>
          <w:szCs w:val="24"/>
        </w:rPr>
        <w:t>3</w:t>
      </w:r>
      <w:r w:rsidRPr="008E3D71">
        <w:rPr>
          <w:rFonts w:ascii="Times New Roman" w:hAnsi="Times New Roman" w:cs="宋体" w:hint="eastAsia"/>
          <w:b/>
          <w:color w:val="FF0000"/>
          <w:sz w:val="24"/>
          <w:szCs w:val="24"/>
        </w:rPr>
        <w:t>月</w:t>
      </w:r>
      <w:r>
        <w:rPr>
          <w:rFonts w:ascii="宋体" w:hAnsi="宋体" w:cs="宋体"/>
          <w:b/>
          <w:color w:val="FF0000"/>
          <w:sz w:val="24"/>
          <w:szCs w:val="24"/>
        </w:rPr>
        <w:t>20</w:t>
      </w:r>
      <w:r w:rsidRPr="008E3D71">
        <w:rPr>
          <w:rFonts w:ascii="Times New Roman" w:hAnsi="Times New Roman" w:cs="宋体" w:hint="eastAsia"/>
          <w:b/>
          <w:color w:val="FF0000"/>
          <w:sz w:val="24"/>
          <w:szCs w:val="24"/>
        </w:rPr>
        <w:t>日</w:t>
      </w:r>
      <w:r>
        <w:rPr>
          <w:rFonts w:ascii="宋体" w:hAnsi="宋体" w:cs="宋体"/>
          <w:b/>
          <w:color w:val="FF0000"/>
          <w:sz w:val="24"/>
          <w:szCs w:val="24"/>
        </w:rPr>
        <w:t>16</w:t>
      </w:r>
      <w:r w:rsidRPr="008E3D71">
        <w:rPr>
          <w:rFonts w:ascii="Times New Roman" w:hAnsi="Times New Roman" w:cs="宋体" w:hint="eastAsia"/>
          <w:b/>
          <w:color w:val="FF0000"/>
          <w:sz w:val="24"/>
          <w:szCs w:val="24"/>
        </w:rPr>
        <w:t>：</w:t>
      </w:r>
      <w:r w:rsidRPr="008E3D71">
        <w:rPr>
          <w:rFonts w:ascii="宋体" w:cs="宋体"/>
          <w:b/>
          <w:color w:val="FF0000"/>
          <w:sz w:val="24"/>
          <w:szCs w:val="24"/>
        </w:rPr>
        <w:t>00</w:t>
      </w:r>
      <w:r w:rsidRPr="008E3D71">
        <w:rPr>
          <w:rFonts w:ascii="Times New Roman" w:hAnsi="Times New Roman" w:cs="宋体" w:hint="eastAsia"/>
          <w:color w:val="FF0000"/>
          <w:sz w:val="24"/>
          <w:szCs w:val="24"/>
        </w:rPr>
        <w:t>。</w:t>
      </w:r>
    </w:p>
    <w:p w:rsidR="00A4335E" w:rsidRPr="008E3D71" w:rsidRDefault="00A4335E" w:rsidP="00E54F29">
      <w:pPr>
        <w:widowControl/>
        <w:spacing w:before="75" w:after="75" w:line="300" w:lineRule="auto"/>
        <w:ind w:firstLineChars="150" w:firstLine="31680"/>
        <w:jc w:val="left"/>
        <w:rPr>
          <w:rFonts w:ascii="宋体" w:cs="宋体"/>
          <w:color w:val="000000"/>
          <w:kern w:val="0"/>
          <w:sz w:val="24"/>
          <w:szCs w:val="24"/>
        </w:rPr>
      </w:pPr>
      <w:r w:rsidRPr="008E3D71">
        <w:rPr>
          <w:rFonts w:ascii="宋体" w:hAnsi="宋体" w:cs="宋体"/>
          <w:color w:val="000000"/>
          <w:sz w:val="24"/>
          <w:szCs w:val="24"/>
        </w:rPr>
        <w:t>3</w:t>
      </w:r>
      <w:r w:rsidRPr="008E3D71">
        <w:rPr>
          <w:rFonts w:ascii="Times New Roman" w:hAnsi="Times New Roman" w:cs="宋体" w:hint="eastAsia"/>
          <w:color w:val="000000"/>
          <w:sz w:val="24"/>
          <w:szCs w:val="24"/>
        </w:rPr>
        <w:t>）报名结束后，学科确定调剂复试名单，并报校研招办审核后</w:t>
      </w:r>
      <w:r>
        <w:rPr>
          <w:rFonts w:ascii="Times New Roman" w:hAnsi="Times New Roman" w:cs="宋体" w:hint="eastAsia"/>
          <w:color w:val="000000"/>
          <w:sz w:val="24"/>
          <w:szCs w:val="24"/>
        </w:rPr>
        <w:t>，</w:t>
      </w:r>
      <w:r w:rsidRPr="008E3D71">
        <w:rPr>
          <w:rFonts w:ascii="Times New Roman" w:hAnsi="Times New Roman" w:cs="宋体" w:hint="eastAsia"/>
          <w:color w:val="000000"/>
          <w:sz w:val="24"/>
          <w:szCs w:val="24"/>
        </w:rPr>
        <w:t>学科</w:t>
      </w:r>
      <w:r>
        <w:rPr>
          <w:rFonts w:ascii="Times New Roman" w:hAnsi="Times New Roman" w:cs="宋体" w:hint="eastAsia"/>
          <w:color w:val="000000"/>
          <w:sz w:val="24"/>
          <w:szCs w:val="24"/>
        </w:rPr>
        <w:t>通知学生复试</w:t>
      </w:r>
      <w:r w:rsidRPr="008E3D71">
        <w:rPr>
          <w:rFonts w:ascii="Times New Roman" w:hAnsi="Times New Roman" w:cs="宋体" w:hint="eastAsia"/>
          <w:color w:val="000000"/>
          <w:sz w:val="24"/>
          <w:szCs w:val="24"/>
        </w:rPr>
        <w:t>。</w:t>
      </w:r>
    </w:p>
    <w:p w:rsidR="00A4335E" w:rsidRPr="008E3D71" w:rsidRDefault="00A4335E" w:rsidP="00E54F29">
      <w:pPr>
        <w:widowControl/>
        <w:spacing w:before="75" w:after="75" w:line="300" w:lineRule="auto"/>
        <w:ind w:firstLineChars="150" w:firstLine="31680"/>
        <w:jc w:val="left"/>
        <w:rPr>
          <w:rFonts w:ascii="宋体" w:cs="宋体"/>
          <w:color w:val="000000"/>
          <w:kern w:val="0"/>
          <w:sz w:val="24"/>
          <w:szCs w:val="24"/>
        </w:rPr>
      </w:pPr>
      <w:r w:rsidRPr="008E3D71">
        <w:rPr>
          <w:rFonts w:ascii="宋体" w:hAnsi="宋体" w:cs="宋体"/>
          <w:color w:val="000000"/>
          <w:sz w:val="24"/>
          <w:szCs w:val="24"/>
        </w:rPr>
        <w:t>4</w:t>
      </w:r>
      <w:r w:rsidRPr="008E3D71">
        <w:rPr>
          <w:rFonts w:ascii="Times New Roman" w:hAnsi="Times New Roman" w:cs="宋体" w:hint="eastAsia"/>
          <w:color w:val="000000"/>
          <w:sz w:val="24"/>
          <w:szCs w:val="24"/>
        </w:rPr>
        <w:t>）学科对考生进行调剂复试，复试时间地点另行通知，复试</w:t>
      </w:r>
      <w:bookmarkStart w:id="0" w:name="_GoBack"/>
      <w:bookmarkEnd w:id="0"/>
      <w:r w:rsidRPr="008E3D71">
        <w:rPr>
          <w:rFonts w:ascii="Times New Roman" w:hAnsi="Times New Roman" w:cs="宋体" w:hint="eastAsia"/>
          <w:color w:val="000000"/>
          <w:sz w:val="24"/>
          <w:szCs w:val="24"/>
        </w:rPr>
        <w:t>办法由学科确</w:t>
      </w:r>
      <w:r w:rsidRPr="008E3D71">
        <w:rPr>
          <w:rFonts w:ascii="Times New Roman" w:hAnsi="Times New Roman" w:cs="宋体" w:hint="eastAsia"/>
          <w:color w:val="000000"/>
          <w:kern w:val="0"/>
          <w:sz w:val="24"/>
          <w:szCs w:val="24"/>
        </w:rPr>
        <w:t>定。</w:t>
      </w:r>
    </w:p>
    <w:p w:rsidR="00A4335E" w:rsidRPr="008E3D71" w:rsidRDefault="00A4335E" w:rsidP="00E54F29">
      <w:pPr>
        <w:widowControl/>
        <w:spacing w:before="75" w:after="75" w:line="300" w:lineRule="auto"/>
        <w:ind w:firstLineChars="150" w:firstLine="31680"/>
        <w:jc w:val="left"/>
        <w:rPr>
          <w:rFonts w:ascii="宋体" w:cs="宋体"/>
          <w:color w:val="000000"/>
          <w:kern w:val="0"/>
          <w:sz w:val="24"/>
          <w:szCs w:val="24"/>
        </w:rPr>
      </w:pPr>
      <w:r w:rsidRPr="008E3D71">
        <w:rPr>
          <w:rFonts w:ascii="宋体" w:hAnsi="宋体" w:cs="宋体"/>
          <w:color w:val="000000"/>
          <w:sz w:val="24"/>
          <w:szCs w:val="24"/>
        </w:rPr>
        <w:t>5</w:t>
      </w:r>
      <w:r w:rsidRPr="008E3D71">
        <w:rPr>
          <w:rFonts w:ascii="Times New Roman" w:hAnsi="Times New Roman" w:cs="宋体" w:hint="eastAsia"/>
          <w:color w:val="000000"/>
          <w:sz w:val="24"/>
          <w:szCs w:val="24"/>
        </w:rPr>
        <w:t>）</w:t>
      </w:r>
      <w:r w:rsidRPr="008E3D71">
        <w:rPr>
          <w:rFonts w:ascii="Times New Roman" w:hAnsi="Times New Roman" w:cs="宋体" w:hint="eastAsia"/>
          <w:color w:val="000000"/>
          <w:kern w:val="0"/>
          <w:sz w:val="24"/>
          <w:szCs w:val="24"/>
        </w:rPr>
        <w:t>复试结束后，确定调剂拟录取名单，并报校研招办进行审核后，由学科公示。</w:t>
      </w:r>
    </w:p>
    <w:p w:rsidR="00A4335E" w:rsidRPr="008E3D71" w:rsidRDefault="00A4335E" w:rsidP="00E54F29">
      <w:pPr>
        <w:widowControl/>
        <w:spacing w:before="75" w:after="75" w:line="300" w:lineRule="auto"/>
        <w:ind w:firstLineChars="150" w:firstLine="31680"/>
        <w:jc w:val="left"/>
        <w:rPr>
          <w:rFonts w:ascii="宋体" w:cs="宋体"/>
          <w:color w:val="000000"/>
          <w:kern w:val="0"/>
          <w:sz w:val="24"/>
          <w:szCs w:val="24"/>
        </w:rPr>
      </w:pPr>
      <w:r w:rsidRPr="008E3D71">
        <w:rPr>
          <w:rFonts w:ascii="宋体" w:hAnsi="宋体" w:cs="宋体"/>
          <w:color w:val="000000"/>
          <w:sz w:val="24"/>
          <w:szCs w:val="24"/>
        </w:rPr>
        <w:t>6</w:t>
      </w:r>
      <w:r w:rsidRPr="008E3D71">
        <w:rPr>
          <w:rFonts w:ascii="Times New Roman" w:hAnsi="Times New Roman" w:cs="宋体" w:hint="eastAsia"/>
          <w:color w:val="000000"/>
          <w:sz w:val="24"/>
          <w:szCs w:val="24"/>
        </w:rPr>
        <w:t>）教育部调剂系统开通后，</w:t>
      </w:r>
      <w:r w:rsidRPr="008E3D71">
        <w:rPr>
          <w:rFonts w:ascii="Times New Roman" w:hAnsi="Times New Roman" w:cs="宋体" w:hint="eastAsia"/>
          <w:color w:val="000000"/>
          <w:kern w:val="0"/>
          <w:sz w:val="24"/>
          <w:szCs w:val="24"/>
        </w:rPr>
        <w:t>拟录取的校外调剂考生必须通过教育部调剂系统完成录取手续，否则将视为无效。</w:t>
      </w:r>
    </w:p>
    <w:p w:rsidR="00A4335E" w:rsidRPr="008E3D71" w:rsidRDefault="00A4335E" w:rsidP="00CA3F4C">
      <w:pPr>
        <w:widowControl/>
        <w:spacing w:beforeLines="50" w:afterLines="50" w:line="300" w:lineRule="auto"/>
        <w:jc w:val="left"/>
        <w:rPr>
          <w:rFonts w:ascii="宋体" w:cs="宋体"/>
          <w:color w:val="000000"/>
          <w:kern w:val="0"/>
          <w:sz w:val="24"/>
          <w:szCs w:val="24"/>
        </w:rPr>
      </w:pPr>
      <w:r w:rsidRPr="008E3D71">
        <w:rPr>
          <w:rFonts w:ascii="Times New Roman" w:hAnsi="Times New Roman" w:cs="宋体" w:hint="eastAsia"/>
          <w:b/>
          <w:color w:val="000000"/>
          <w:kern w:val="0"/>
          <w:sz w:val="24"/>
          <w:szCs w:val="24"/>
        </w:rPr>
        <w:t>三、接收调剂单位及联系方式</w:t>
      </w:r>
    </w:p>
    <w:p w:rsidR="00A4335E" w:rsidRPr="008E3D71" w:rsidRDefault="00A4335E" w:rsidP="00E54F29">
      <w:pPr>
        <w:widowControl/>
        <w:spacing w:before="75" w:after="75" w:line="300" w:lineRule="auto"/>
        <w:ind w:firstLineChars="200" w:firstLine="31680"/>
        <w:jc w:val="left"/>
        <w:rPr>
          <w:rFonts w:ascii="宋体" w:cs="宋体"/>
          <w:color w:val="000000"/>
          <w:kern w:val="0"/>
          <w:sz w:val="24"/>
          <w:szCs w:val="24"/>
        </w:rPr>
      </w:pPr>
      <w:r>
        <w:rPr>
          <w:rFonts w:ascii="Times New Roman" w:hAnsi="宋体" w:cs="宋体" w:hint="eastAsia"/>
          <w:color w:val="000000"/>
          <w:kern w:val="0"/>
          <w:sz w:val="24"/>
          <w:szCs w:val="24"/>
        </w:rPr>
        <w:t>接收调剂单位：哈尔滨工业大学（威海）</w:t>
      </w:r>
      <w:r w:rsidRPr="008E3D71">
        <w:rPr>
          <w:rFonts w:ascii="Times New Roman" w:hAnsi="宋体" w:cs="宋体" w:hint="eastAsia"/>
          <w:color w:val="000000"/>
          <w:kern w:val="0"/>
          <w:sz w:val="24"/>
          <w:szCs w:val="24"/>
        </w:rPr>
        <w:t>海洋</w:t>
      </w:r>
      <w:r>
        <w:rPr>
          <w:rFonts w:ascii="Times New Roman" w:hAnsi="宋体" w:cs="宋体" w:hint="eastAsia"/>
          <w:color w:val="000000"/>
          <w:kern w:val="0"/>
          <w:sz w:val="24"/>
          <w:szCs w:val="24"/>
        </w:rPr>
        <w:t>科学与技术</w:t>
      </w:r>
      <w:r w:rsidRPr="008E3D71">
        <w:rPr>
          <w:rFonts w:ascii="Times New Roman" w:hAnsi="宋体" w:cs="宋体" w:hint="eastAsia"/>
          <w:color w:val="000000"/>
          <w:kern w:val="0"/>
          <w:sz w:val="24"/>
          <w:szCs w:val="24"/>
        </w:rPr>
        <w:t>学院</w:t>
      </w:r>
    </w:p>
    <w:p w:rsidR="00A4335E" w:rsidRPr="008E3D71" w:rsidRDefault="00A4335E" w:rsidP="00E54F29">
      <w:pPr>
        <w:widowControl/>
        <w:spacing w:before="75" w:after="75" w:line="300" w:lineRule="auto"/>
        <w:ind w:firstLineChars="200" w:firstLine="31680"/>
        <w:jc w:val="left"/>
        <w:rPr>
          <w:rFonts w:ascii="宋体" w:cs="宋体"/>
          <w:color w:val="000000"/>
          <w:kern w:val="0"/>
          <w:sz w:val="24"/>
          <w:szCs w:val="24"/>
        </w:rPr>
      </w:pPr>
      <w:r w:rsidRPr="008E3D71">
        <w:rPr>
          <w:rFonts w:ascii="Times New Roman" w:hAnsi="宋体" w:cs="宋体" w:hint="eastAsia"/>
          <w:color w:val="000000"/>
          <w:kern w:val="0"/>
          <w:sz w:val="24"/>
          <w:szCs w:val="24"/>
        </w:rPr>
        <w:t>联系电话</w:t>
      </w:r>
      <w:r w:rsidRPr="008E3D71">
        <w:rPr>
          <w:rFonts w:ascii="Times New Roman" w:hAnsi="Times New Roman" w:cs="宋体" w:hint="eastAsia"/>
          <w:color w:val="000000"/>
          <w:kern w:val="0"/>
          <w:sz w:val="24"/>
          <w:szCs w:val="24"/>
        </w:rPr>
        <w:t>：</w:t>
      </w:r>
      <w:r>
        <w:rPr>
          <w:rFonts w:ascii="宋体" w:hAnsi="宋体" w:cs="宋体"/>
          <w:color w:val="000000"/>
          <w:kern w:val="0"/>
          <w:sz w:val="24"/>
          <w:szCs w:val="24"/>
        </w:rPr>
        <w:t>0631-5687128</w:t>
      </w:r>
    </w:p>
    <w:p w:rsidR="00A4335E" w:rsidRPr="008E3D71" w:rsidRDefault="00A4335E" w:rsidP="00E54F29">
      <w:pPr>
        <w:widowControl/>
        <w:spacing w:before="75" w:after="75" w:line="300" w:lineRule="auto"/>
        <w:ind w:firstLineChars="200" w:firstLine="31680"/>
        <w:jc w:val="left"/>
        <w:rPr>
          <w:rFonts w:ascii="宋体" w:cs="宋体"/>
          <w:color w:val="000000"/>
          <w:kern w:val="0"/>
          <w:sz w:val="24"/>
          <w:szCs w:val="24"/>
        </w:rPr>
      </w:pPr>
      <w:r w:rsidRPr="008E3D71">
        <w:rPr>
          <w:rFonts w:ascii="Times New Roman" w:hAnsi="宋体" w:cs="宋体" w:hint="eastAsia"/>
          <w:color w:val="000000"/>
          <w:kern w:val="0"/>
          <w:sz w:val="24"/>
          <w:szCs w:val="24"/>
        </w:rPr>
        <w:t>联系人：</w:t>
      </w:r>
      <w:r>
        <w:rPr>
          <w:rFonts w:ascii="Times New Roman" w:hAnsi="Times New Roman" w:cs="宋体" w:hint="eastAsia"/>
          <w:color w:val="000000"/>
          <w:kern w:val="0"/>
          <w:sz w:val="24"/>
          <w:szCs w:val="24"/>
        </w:rPr>
        <w:t>孙</w:t>
      </w:r>
      <w:r w:rsidRPr="008E3D71">
        <w:rPr>
          <w:rFonts w:ascii="Times New Roman" w:hAnsi="Times New Roman" w:cs="宋体" w:hint="eastAsia"/>
          <w:color w:val="000000"/>
          <w:kern w:val="0"/>
          <w:sz w:val="24"/>
          <w:szCs w:val="24"/>
        </w:rPr>
        <w:t>老师</w:t>
      </w:r>
    </w:p>
    <w:p w:rsidR="00A4335E" w:rsidRPr="008E3D71" w:rsidRDefault="00A4335E" w:rsidP="004D4ABC">
      <w:pPr>
        <w:widowControl/>
        <w:spacing w:before="75" w:after="75" w:line="300" w:lineRule="auto"/>
        <w:ind w:firstLineChars="200" w:firstLine="31680"/>
        <w:jc w:val="left"/>
        <w:rPr>
          <w:rFonts w:ascii="宋体" w:cs="宋体"/>
          <w:color w:val="000000"/>
          <w:kern w:val="0"/>
          <w:sz w:val="24"/>
          <w:szCs w:val="24"/>
        </w:rPr>
      </w:pPr>
      <w:r w:rsidRPr="008E3D71">
        <w:rPr>
          <w:rFonts w:ascii="宋体" w:hAnsi="宋体" w:cs="宋体"/>
          <w:color w:val="000000"/>
          <w:kern w:val="0"/>
          <w:sz w:val="24"/>
          <w:szCs w:val="24"/>
        </w:rPr>
        <w:t>E-mail</w:t>
      </w:r>
      <w:r w:rsidRPr="008E3D71">
        <w:rPr>
          <w:rFonts w:ascii="Times New Roman" w:hAnsi="宋体" w:cs="宋体" w:hint="eastAsia"/>
          <w:color w:val="000000"/>
          <w:kern w:val="0"/>
          <w:sz w:val="24"/>
          <w:szCs w:val="24"/>
        </w:rPr>
        <w:t>：</w:t>
      </w:r>
      <w:r>
        <w:rPr>
          <w:rFonts w:ascii="Times New Roman" w:hAnsi="宋体" w:cs="宋体"/>
          <w:color w:val="000000"/>
          <w:kern w:val="0"/>
          <w:sz w:val="24"/>
          <w:szCs w:val="24"/>
        </w:rPr>
        <w:t>hy5687128@163.com</w:t>
      </w:r>
    </w:p>
    <w:sectPr w:rsidR="00A4335E" w:rsidRPr="008E3D71" w:rsidSect="008E3D71">
      <w:pgSz w:w="11906" w:h="16838"/>
      <w:pgMar w:top="1440" w:right="1361" w:bottom="1440"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35E" w:rsidRDefault="00A4335E" w:rsidP="007F48CA">
      <w:r>
        <w:separator/>
      </w:r>
    </w:p>
  </w:endnote>
  <w:endnote w:type="continuationSeparator" w:id="0">
    <w:p w:rsidR="00A4335E" w:rsidRDefault="00A4335E" w:rsidP="007F48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35E" w:rsidRDefault="00A4335E" w:rsidP="007F48CA">
      <w:r>
        <w:separator/>
      </w:r>
    </w:p>
  </w:footnote>
  <w:footnote w:type="continuationSeparator" w:id="0">
    <w:p w:rsidR="00A4335E" w:rsidRDefault="00A4335E" w:rsidP="007F48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D71"/>
    <w:rsid w:val="0002485E"/>
    <w:rsid w:val="00066A2A"/>
    <w:rsid w:val="001C5D07"/>
    <w:rsid w:val="001E58B3"/>
    <w:rsid w:val="002E70E7"/>
    <w:rsid w:val="003044B3"/>
    <w:rsid w:val="00316A31"/>
    <w:rsid w:val="003547F5"/>
    <w:rsid w:val="00375048"/>
    <w:rsid w:val="00420FD4"/>
    <w:rsid w:val="004517C5"/>
    <w:rsid w:val="004843AB"/>
    <w:rsid w:val="004D4ABC"/>
    <w:rsid w:val="004F723B"/>
    <w:rsid w:val="00501714"/>
    <w:rsid w:val="00636C40"/>
    <w:rsid w:val="006B79A0"/>
    <w:rsid w:val="007E5DD1"/>
    <w:rsid w:val="007F48CA"/>
    <w:rsid w:val="008D46EB"/>
    <w:rsid w:val="008E3D71"/>
    <w:rsid w:val="008F4293"/>
    <w:rsid w:val="009049BC"/>
    <w:rsid w:val="009C1394"/>
    <w:rsid w:val="00A36D7F"/>
    <w:rsid w:val="00A4335E"/>
    <w:rsid w:val="00A943D8"/>
    <w:rsid w:val="00AB030C"/>
    <w:rsid w:val="00BF2343"/>
    <w:rsid w:val="00C009E8"/>
    <w:rsid w:val="00C7205C"/>
    <w:rsid w:val="00CA3F4C"/>
    <w:rsid w:val="00CC46AF"/>
    <w:rsid w:val="00D31056"/>
    <w:rsid w:val="00E01177"/>
    <w:rsid w:val="00E20546"/>
    <w:rsid w:val="00E33647"/>
    <w:rsid w:val="00E54F29"/>
    <w:rsid w:val="00E633D1"/>
    <w:rsid w:val="00E64FE3"/>
    <w:rsid w:val="00E6678F"/>
    <w:rsid w:val="00EC2623"/>
    <w:rsid w:val="00F138AE"/>
    <w:rsid w:val="00F835AA"/>
    <w:rsid w:val="00F973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62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48C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F48CA"/>
    <w:rPr>
      <w:rFonts w:cs="Times New Roman"/>
      <w:sz w:val="18"/>
      <w:szCs w:val="18"/>
    </w:rPr>
  </w:style>
  <w:style w:type="paragraph" w:styleId="Footer">
    <w:name w:val="footer"/>
    <w:basedOn w:val="Normal"/>
    <w:link w:val="FooterChar"/>
    <w:uiPriority w:val="99"/>
    <w:rsid w:val="007F48C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F48CA"/>
    <w:rPr>
      <w:rFonts w:cs="Times New Roman"/>
      <w:sz w:val="18"/>
      <w:szCs w:val="18"/>
    </w:rPr>
  </w:style>
  <w:style w:type="paragraph" w:styleId="BalloonText">
    <w:name w:val="Balloon Text"/>
    <w:basedOn w:val="Normal"/>
    <w:link w:val="BalloonTextChar"/>
    <w:uiPriority w:val="99"/>
    <w:semiHidden/>
    <w:rsid w:val="00E01177"/>
    <w:rPr>
      <w:sz w:val="18"/>
      <w:szCs w:val="18"/>
    </w:rPr>
  </w:style>
  <w:style w:type="character" w:customStyle="1" w:styleId="BalloonTextChar">
    <w:name w:val="Balloon Text Char"/>
    <w:basedOn w:val="DefaultParagraphFont"/>
    <w:link w:val="BalloonText"/>
    <w:uiPriority w:val="99"/>
    <w:semiHidden/>
    <w:locked/>
    <w:rsid w:val="00E01177"/>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840463851">
      <w:marLeft w:val="0"/>
      <w:marRight w:val="0"/>
      <w:marTop w:val="0"/>
      <w:marBottom w:val="0"/>
      <w:divBdr>
        <w:top w:val="none" w:sz="0" w:space="0" w:color="auto"/>
        <w:left w:val="none" w:sz="0" w:space="0" w:color="auto"/>
        <w:bottom w:val="none" w:sz="0" w:space="0" w:color="auto"/>
        <w:right w:val="none" w:sz="0" w:space="0" w:color="auto"/>
      </w:divBdr>
      <w:divsChild>
        <w:div w:id="840463852">
          <w:marLeft w:val="0"/>
          <w:marRight w:val="0"/>
          <w:marTop w:val="0"/>
          <w:marBottom w:val="0"/>
          <w:divBdr>
            <w:top w:val="none" w:sz="0" w:space="0" w:color="auto"/>
            <w:left w:val="none" w:sz="0" w:space="0" w:color="auto"/>
            <w:bottom w:val="none" w:sz="0" w:space="0" w:color="auto"/>
            <w:right w:val="none" w:sz="0" w:space="0" w:color="auto"/>
          </w:divBdr>
          <w:divsChild>
            <w:div w:id="8404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3853">
      <w:marLeft w:val="0"/>
      <w:marRight w:val="0"/>
      <w:marTop w:val="0"/>
      <w:marBottom w:val="0"/>
      <w:divBdr>
        <w:top w:val="none" w:sz="0" w:space="0" w:color="auto"/>
        <w:left w:val="none" w:sz="0" w:space="0" w:color="auto"/>
        <w:bottom w:val="none" w:sz="0" w:space="0" w:color="auto"/>
        <w:right w:val="none" w:sz="0" w:space="0" w:color="auto"/>
      </w:divBdr>
      <w:divsChild>
        <w:div w:id="840463850">
          <w:marLeft w:val="0"/>
          <w:marRight w:val="0"/>
          <w:marTop w:val="0"/>
          <w:marBottom w:val="0"/>
          <w:divBdr>
            <w:top w:val="none" w:sz="0" w:space="0" w:color="auto"/>
            <w:left w:val="none" w:sz="0" w:space="0" w:color="auto"/>
            <w:bottom w:val="none" w:sz="0" w:space="0" w:color="auto"/>
            <w:right w:val="none" w:sz="0" w:space="0" w:color="auto"/>
          </w:divBdr>
          <w:divsChild>
            <w:div w:id="840463854">
              <w:marLeft w:val="0"/>
              <w:marRight w:val="0"/>
              <w:marTop w:val="0"/>
              <w:marBottom w:val="0"/>
              <w:divBdr>
                <w:top w:val="none" w:sz="0" w:space="0" w:color="auto"/>
                <w:left w:val="none" w:sz="0" w:space="0" w:color="auto"/>
                <w:bottom w:val="none" w:sz="0" w:space="0" w:color="auto"/>
                <w:right w:val="none" w:sz="0" w:space="0" w:color="auto"/>
              </w:divBdr>
              <w:divsChild>
                <w:div w:id="840463855">
                  <w:marLeft w:val="0"/>
                  <w:marRight w:val="0"/>
                  <w:marTop w:val="0"/>
                  <w:marBottom w:val="0"/>
                  <w:divBdr>
                    <w:top w:val="none" w:sz="0" w:space="0" w:color="auto"/>
                    <w:left w:val="none" w:sz="0" w:space="0" w:color="auto"/>
                    <w:bottom w:val="none" w:sz="0" w:space="0" w:color="auto"/>
                    <w:right w:val="none" w:sz="0" w:space="0" w:color="auto"/>
                  </w:divBdr>
                  <w:divsChild>
                    <w:div w:id="8404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zb.hit.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121</Words>
  <Characters>696</Characters>
  <Application>Microsoft Office Outlook</Application>
  <DocSecurity>0</DocSecurity>
  <Lines>0</Lines>
  <Paragraphs>0</Paragraphs>
  <ScaleCrop>false</ScaleCrop>
  <Company>微软公司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哈尔滨工业大学（威海）海洋科学学科</dc:title>
  <dc:subject/>
  <dc:creator>Skyfree</dc:creator>
  <cp:keywords/>
  <dc:description/>
  <cp:lastModifiedBy>Microsoft</cp:lastModifiedBy>
  <cp:revision>5</cp:revision>
  <dcterms:created xsi:type="dcterms:W3CDTF">2018-03-19T02:32:00Z</dcterms:created>
  <dcterms:modified xsi:type="dcterms:W3CDTF">2018-03-19T02:38:00Z</dcterms:modified>
</cp:coreProperties>
</file>