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53" w:rsidRPr="00B1513E" w:rsidRDefault="00AC6653" w:rsidP="00F706A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自动化测试与控制系</w:t>
      </w:r>
      <w:r w:rsidR="006B7833">
        <w:rPr>
          <w:rFonts w:eastAsia="黑体"/>
          <w:sz w:val="30"/>
          <w:szCs w:val="30"/>
        </w:rPr>
        <w:t>201</w:t>
      </w:r>
      <w:r w:rsidR="006B7833">
        <w:rPr>
          <w:rFonts w:eastAsia="黑体" w:hint="eastAsia"/>
          <w:sz w:val="30"/>
          <w:szCs w:val="30"/>
        </w:rPr>
        <w:t>8</w:t>
      </w:r>
      <w:r w:rsidRPr="00B1513E">
        <w:rPr>
          <w:rFonts w:eastAsia="黑体" w:hint="eastAsia"/>
          <w:sz w:val="30"/>
          <w:szCs w:val="30"/>
        </w:rPr>
        <w:t>年攻读硕士学位研究生</w:t>
      </w:r>
    </w:p>
    <w:p w:rsidR="00AC6653" w:rsidRDefault="00AC6653" w:rsidP="00F706A9">
      <w:pPr>
        <w:jc w:val="center"/>
        <w:rPr>
          <w:rFonts w:eastAsia="黑体"/>
          <w:sz w:val="36"/>
          <w:szCs w:val="36"/>
        </w:rPr>
      </w:pPr>
      <w:r w:rsidRPr="009947A7">
        <w:rPr>
          <w:rFonts w:eastAsia="黑体" w:hint="eastAsia"/>
          <w:sz w:val="36"/>
          <w:szCs w:val="36"/>
        </w:rPr>
        <w:t>复</w:t>
      </w:r>
      <w:r w:rsidRPr="009947A7">
        <w:rPr>
          <w:rFonts w:eastAsia="黑体"/>
          <w:sz w:val="36"/>
          <w:szCs w:val="36"/>
        </w:rPr>
        <w:t xml:space="preserve"> </w:t>
      </w:r>
      <w:r w:rsidRPr="009947A7">
        <w:rPr>
          <w:rFonts w:eastAsia="黑体" w:hint="eastAsia"/>
          <w:sz w:val="36"/>
          <w:szCs w:val="36"/>
        </w:rPr>
        <w:t>试</w:t>
      </w:r>
      <w:r w:rsidRPr="009947A7">
        <w:rPr>
          <w:rFonts w:eastAsia="黑体"/>
          <w:sz w:val="36"/>
          <w:szCs w:val="36"/>
        </w:rPr>
        <w:t xml:space="preserve"> </w:t>
      </w:r>
      <w:r w:rsidRPr="009947A7">
        <w:rPr>
          <w:rFonts w:eastAsia="黑体" w:hint="eastAsia"/>
          <w:sz w:val="36"/>
          <w:szCs w:val="36"/>
        </w:rPr>
        <w:t>指</w:t>
      </w:r>
      <w:r w:rsidRPr="009947A7">
        <w:rPr>
          <w:rFonts w:eastAsia="黑体"/>
          <w:sz w:val="36"/>
          <w:szCs w:val="36"/>
        </w:rPr>
        <w:t xml:space="preserve"> </w:t>
      </w:r>
      <w:r w:rsidRPr="009947A7">
        <w:rPr>
          <w:rFonts w:eastAsia="黑体" w:hint="eastAsia"/>
          <w:sz w:val="36"/>
          <w:szCs w:val="36"/>
        </w:rPr>
        <w:t>导</w:t>
      </w:r>
    </w:p>
    <w:p w:rsidR="00AC6653" w:rsidRPr="006706A6" w:rsidRDefault="00AC6653" w:rsidP="00F706A9">
      <w:pPr>
        <w:jc w:val="center"/>
        <w:rPr>
          <w:b/>
          <w:sz w:val="30"/>
          <w:szCs w:val="30"/>
        </w:rPr>
      </w:pPr>
      <w:r w:rsidRPr="006706A6">
        <w:rPr>
          <w:rFonts w:hint="eastAsia"/>
          <w:b/>
          <w:sz w:val="30"/>
          <w:szCs w:val="30"/>
        </w:rPr>
        <w:t>适用学科及领域：</w:t>
      </w:r>
      <w:r w:rsidRPr="006706A6">
        <w:rPr>
          <w:rFonts w:eastAsia="黑体" w:hint="eastAsia"/>
          <w:sz w:val="30"/>
          <w:szCs w:val="30"/>
        </w:rPr>
        <w:t>仪器科学与技术学科、仪器仪表工程领域</w:t>
      </w:r>
    </w:p>
    <w:p w:rsidR="00AC6653" w:rsidRDefault="00AC6653" w:rsidP="006B7833">
      <w:pPr>
        <w:spacing w:line="360" w:lineRule="auto"/>
        <w:ind w:firstLineChars="225" w:firstLine="540"/>
        <w:rPr>
          <w:rFonts w:ascii="黑体" w:eastAsia="黑体"/>
          <w:sz w:val="24"/>
        </w:rPr>
      </w:pPr>
      <w:r>
        <w:rPr>
          <w:rFonts w:hint="eastAsia"/>
          <w:sz w:val="24"/>
        </w:rPr>
        <w:t>自动化测试与控制系攻读硕士学位研究生</w:t>
      </w:r>
      <w:r w:rsidRPr="00E51CFA">
        <w:rPr>
          <w:rFonts w:hint="eastAsia"/>
          <w:sz w:val="24"/>
        </w:rPr>
        <w:t>复试指导</w:t>
      </w:r>
      <w:r>
        <w:rPr>
          <w:rFonts w:hint="eastAsia"/>
          <w:sz w:val="24"/>
        </w:rPr>
        <w:t>如下：</w:t>
      </w:r>
    </w:p>
    <w:p w:rsidR="00AC6653" w:rsidRPr="00DB1DAF" w:rsidRDefault="00AC6653" w:rsidP="006B7833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 w:rsidRPr="00B06DB2">
        <w:rPr>
          <w:rFonts w:hint="eastAsia"/>
          <w:color w:val="000000"/>
          <w:sz w:val="24"/>
        </w:rPr>
        <w:t>复试由笔试和面试两部分组成，外国语听力</w:t>
      </w:r>
      <w:r>
        <w:rPr>
          <w:rFonts w:hint="eastAsia"/>
          <w:color w:val="000000"/>
          <w:sz w:val="24"/>
        </w:rPr>
        <w:t>水平考核</w:t>
      </w:r>
      <w:r w:rsidRPr="00B06DB2">
        <w:rPr>
          <w:rFonts w:hint="eastAsia"/>
          <w:color w:val="000000"/>
          <w:sz w:val="24"/>
        </w:rPr>
        <w:t>在面试中进行。</w:t>
      </w:r>
      <w:r w:rsidRPr="00DB1DAF">
        <w:rPr>
          <w:rFonts w:hint="eastAsia"/>
          <w:color w:val="FF0000"/>
          <w:sz w:val="24"/>
        </w:rPr>
        <w:t>复试的总成绩为</w:t>
      </w:r>
      <w:r w:rsidRPr="00DB1DAF">
        <w:rPr>
          <w:color w:val="FF0000"/>
          <w:sz w:val="24"/>
        </w:rPr>
        <w:t>350</w:t>
      </w:r>
      <w:r w:rsidRPr="00DB1DAF">
        <w:rPr>
          <w:rFonts w:hint="eastAsia"/>
          <w:color w:val="FF0000"/>
          <w:sz w:val="24"/>
        </w:rPr>
        <w:t>分，其中笔试</w:t>
      </w:r>
      <w:r w:rsidRPr="00DB1DAF">
        <w:rPr>
          <w:color w:val="FF0000"/>
          <w:sz w:val="24"/>
        </w:rPr>
        <w:t>200</w:t>
      </w:r>
      <w:r w:rsidRPr="00DB1DAF">
        <w:rPr>
          <w:rFonts w:hint="eastAsia"/>
          <w:color w:val="FF0000"/>
          <w:sz w:val="24"/>
        </w:rPr>
        <w:t>分，面试</w:t>
      </w:r>
      <w:r w:rsidRPr="00DB1DAF">
        <w:rPr>
          <w:color w:val="FF0000"/>
          <w:sz w:val="24"/>
        </w:rPr>
        <w:t>150</w:t>
      </w:r>
      <w:r w:rsidRPr="00DB1DAF">
        <w:rPr>
          <w:rFonts w:hint="eastAsia"/>
          <w:color w:val="FF0000"/>
          <w:sz w:val="24"/>
        </w:rPr>
        <w:t>分。</w:t>
      </w:r>
    </w:p>
    <w:p w:rsidR="00AC6653" w:rsidRDefault="00AC6653" w:rsidP="006B783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．复试笔试科目：</w:t>
      </w:r>
    </w:p>
    <w:p w:rsidR="00AC6653" w:rsidRDefault="00AC6653" w:rsidP="006B7833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以下共有四套考题供考生选择。参加复试的考生须从四套题中任选两套考题回答。每套考题</w:t>
      </w:r>
      <w:r>
        <w:rPr>
          <w:sz w:val="24"/>
        </w:rPr>
        <w:t>100</w:t>
      </w:r>
      <w:r>
        <w:rPr>
          <w:rFonts w:hint="eastAsia"/>
          <w:sz w:val="24"/>
        </w:rPr>
        <w:t>分，合计</w:t>
      </w:r>
      <w:r>
        <w:rPr>
          <w:sz w:val="24"/>
        </w:rPr>
        <w:t>200</w:t>
      </w:r>
      <w:r>
        <w:rPr>
          <w:rFonts w:hint="eastAsia"/>
          <w:sz w:val="24"/>
        </w:rPr>
        <w:t>分。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3240"/>
        <w:gridCol w:w="1620"/>
        <w:gridCol w:w="2160"/>
      </w:tblGrid>
      <w:tr w:rsidR="00AC6653">
        <w:trPr>
          <w:trHeight w:val="757"/>
        </w:trPr>
        <w:tc>
          <w:tcPr>
            <w:tcW w:w="14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考试科目</w:t>
            </w:r>
          </w:p>
        </w:tc>
        <w:tc>
          <w:tcPr>
            <w:tcW w:w="1260" w:type="dxa"/>
            <w:vAlign w:val="center"/>
          </w:tcPr>
          <w:p w:rsidR="00AC6653" w:rsidRPr="000E5AC8" w:rsidRDefault="00AC6653" w:rsidP="00C2163E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各科分数</w:t>
            </w:r>
          </w:p>
        </w:tc>
        <w:tc>
          <w:tcPr>
            <w:tcW w:w="32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参考书目</w:t>
            </w:r>
          </w:p>
        </w:tc>
        <w:tc>
          <w:tcPr>
            <w:tcW w:w="162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编（著）者</w:t>
            </w:r>
          </w:p>
        </w:tc>
        <w:tc>
          <w:tcPr>
            <w:tcW w:w="216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出版社</w:t>
            </w:r>
          </w:p>
        </w:tc>
      </w:tr>
      <w:tr w:rsidR="00AC6653">
        <w:trPr>
          <w:trHeight w:val="721"/>
        </w:trPr>
        <w:tc>
          <w:tcPr>
            <w:tcW w:w="14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信号与系统</w:t>
            </w:r>
          </w:p>
        </w:tc>
        <w:tc>
          <w:tcPr>
            <w:tcW w:w="1260" w:type="dxa"/>
            <w:vAlign w:val="center"/>
          </w:tcPr>
          <w:p w:rsidR="00AC6653" w:rsidRPr="000E5AC8" w:rsidRDefault="00AC6653" w:rsidP="00C2163E">
            <w:pPr>
              <w:jc w:val="center"/>
              <w:rPr>
                <w:szCs w:val="21"/>
              </w:rPr>
            </w:pPr>
            <w:r w:rsidRPr="000E5AC8">
              <w:rPr>
                <w:szCs w:val="21"/>
              </w:rPr>
              <w:t>100</w:t>
            </w:r>
          </w:p>
        </w:tc>
        <w:tc>
          <w:tcPr>
            <w:tcW w:w="32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《信号与系统》（</w:t>
            </w:r>
            <w:r w:rsidRPr="000E5AC8">
              <w:rPr>
                <w:szCs w:val="21"/>
              </w:rPr>
              <w:t>(</w:t>
            </w:r>
            <w:r w:rsidRPr="000E5AC8">
              <w:rPr>
                <w:rFonts w:hint="eastAsia"/>
                <w:szCs w:val="21"/>
              </w:rPr>
              <w:t>第二版上、下册）</w:t>
            </w:r>
          </w:p>
        </w:tc>
        <w:tc>
          <w:tcPr>
            <w:tcW w:w="162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 w:rsidRPr="000E5AC8">
                <w:rPr>
                  <w:rFonts w:hint="eastAsia"/>
                  <w:szCs w:val="21"/>
                </w:rPr>
                <w:t>郑</w:t>
              </w:r>
            </w:smartTag>
            <w:r w:rsidRPr="000E5AC8">
              <w:rPr>
                <w:rFonts w:hint="eastAsia"/>
                <w:szCs w:val="21"/>
              </w:rPr>
              <w:t>君里</w:t>
            </w:r>
          </w:p>
        </w:tc>
        <w:tc>
          <w:tcPr>
            <w:tcW w:w="216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高等教育出版社</w:t>
            </w:r>
          </w:p>
        </w:tc>
      </w:tr>
      <w:tr w:rsidR="00AC6653">
        <w:trPr>
          <w:cantSplit/>
          <w:trHeight w:val="868"/>
        </w:trPr>
        <w:tc>
          <w:tcPr>
            <w:tcW w:w="14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 w:rsidRPr="000E5AC8">
              <w:rPr>
                <w:rFonts w:hint="eastAsia"/>
                <w:szCs w:val="21"/>
              </w:rPr>
              <w:t>应用光学</w:t>
            </w:r>
          </w:p>
        </w:tc>
        <w:tc>
          <w:tcPr>
            <w:tcW w:w="1260" w:type="dxa"/>
            <w:vAlign w:val="center"/>
          </w:tcPr>
          <w:p w:rsidR="00AC6653" w:rsidRPr="000E5AC8" w:rsidRDefault="00AC6653" w:rsidP="00C2163E">
            <w:pPr>
              <w:jc w:val="center"/>
              <w:rPr>
                <w:szCs w:val="21"/>
              </w:rPr>
            </w:pPr>
            <w:r w:rsidRPr="000E5AC8">
              <w:rPr>
                <w:szCs w:val="21"/>
              </w:rPr>
              <w:t>100</w:t>
            </w:r>
          </w:p>
        </w:tc>
        <w:tc>
          <w:tcPr>
            <w:tcW w:w="3240" w:type="dxa"/>
            <w:vAlign w:val="center"/>
          </w:tcPr>
          <w:p w:rsidR="00AC6653" w:rsidRPr="000E5AC8" w:rsidRDefault="00AC6653" w:rsidP="006B1D61">
            <w:pPr>
              <w:jc w:val="center"/>
              <w:rPr>
                <w:color w:val="000000"/>
                <w:szCs w:val="21"/>
              </w:rPr>
            </w:pPr>
            <w:r w:rsidRPr="000E5AC8">
              <w:rPr>
                <w:rFonts w:hint="eastAsia"/>
                <w:color w:val="000000"/>
                <w:szCs w:val="21"/>
              </w:rPr>
              <w:t>《应用光学》（第三版）</w:t>
            </w:r>
          </w:p>
        </w:tc>
        <w:tc>
          <w:tcPr>
            <w:tcW w:w="1620" w:type="dxa"/>
            <w:vAlign w:val="center"/>
          </w:tcPr>
          <w:p w:rsidR="00AC6653" w:rsidRPr="000E5AC8" w:rsidRDefault="00AC6653" w:rsidP="006B1D61">
            <w:pPr>
              <w:jc w:val="center"/>
              <w:rPr>
                <w:color w:val="000000"/>
                <w:szCs w:val="21"/>
              </w:rPr>
            </w:pPr>
            <w:r w:rsidRPr="000E5AC8">
              <w:rPr>
                <w:rFonts w:hint="eastAsia"/>
                <w:color w:val="000000"/>
                <w:szCs w:val="21"/>
              </w:rPr>
              <w:t>张以谟</w:t>
            </w:r>
          </w:p>
        </w:tc>
        <w:tc>
          <w:tcPr>
            <w:tcW w:w="2160" w:type="dxa"/>
            <w:vAlign w:val="center"/>
          </w:tcPr>
          <w:p w:rsidR="00AC6653" w:rsidRPr="000E5AC8" w:rsidRDefault="00AC6653" w:rsidP="006B1D61">
            <w:pPr>
              <w:jc w:val="center"/>
              <w:rPr>
                <w:color w:val="000000"/>
                <w:szCs w:val="21"/>
              </w:rPr>
            </w:pPr>
            <w:r w:rsidRPr="000E5AC8">
              <w:rPr>
                <w:rFonts w:hint="eastAsia"/>
                <w:color w:val="000000"/>
                <w:szCs w:val="21"/>
              </w:rPr>
              <w:t>电子工业出版社</w:t>
            </w:r>
          </w:p>
        </w:tc>
      </w:tr>
      <w:tr w:rsidR="00AC6653">
        <w:trPr>
          <w:cantSplit/>
          <w:trHeight w:val="868"/>
        </w:trPr>
        <w:tc>
          <w:tcPr>
            <w:tcW w:w="14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精密机械学基础</w:t>
            </w:r>
          </w:p>
        </w:tc>
        <w:tc>
          <w:tcPr>
            <w:tcW w:w="1260" w:type="dxa"/>
            <w:vAlign w:val="center"/>
          </w:tcPr>
          <w:p w:rsidR="00AC6653" w:rsidRPr="000E5AC8" w:rsidRDefault="00AC6653" w:rsidP="00C216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3240" w:type="dxa"/>
            <w:vAlign w:val="center"/>
          </w:tcPr>
          <w:p w:rsidR="00AC6653" w:rsidRPr="001E4C19" w:rsidRDefault="00AC6653" w:rsidP="006B1D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《机械学基础》</w:t>
            </w:r>
            <w:r w:rsidRPr="00FE70B7">
              <w:rPr>
                <w:rFonts w:hint="eastAsia"/>
                <w:color w:val="000000"/>
                <w:szCs w:val="21"/>
              </w:rPr>
              <w:t>（第三版）</w:t>
            </w:r>
          </w:p>
        </w:tc>
        <w:tc>
          <w:tcPr>
            <w:tcW w:w="1620" w:type="dxa"/>
            <w:vAlign w:val="center"/>
          </w:tcPr>
          <w:p w:rsidR="00AC6653" w:rsidRPr="000E5AC8" w:rsidRDefault="00AC6653" w:rsidP="006B1D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蒋秀珍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马惠萍</w:t>
            </w:r>
          </w:p>
        </w:tc>
        <w:tc>
          <w:tcPr>
            <w:tcW w:w="2160" w:type="dxa"/>
            <w:vAlign w:val="center"/>
          </w:tcPr>
          <w:p w:rsidR="00AC6653" w:rsidRPr="000E5AC8" w:rsidRDefault="00AC6653" w:rsidP="006B1D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</w:t>
            </w:r>
            <w:r w:rsidRPr="00D21058">
              <w:rPr>
                <w:rFonts w:hint="eastAsia"/>
                <w:color w:val="000000"/>
                <w:szCs w:val="21"/>
              </w:rPr>
              <w:t>出版社</w:t>
            </w:r>
          </w:p>
        </w:tc>
      </w:tr>
      <w:tr w:rsidR="00AC6653">
        <w:trPr>
          <w:cantSplit/>
          <w:trHeight w:val="868"/>
        </w:trPr>
        <w:tc>
          <w:tcPr>
            <w:tcW w:w="1440" w:type="dxa"/>
            <w:vAlign w:val="center"/>
          </w:tcPr>
          <w:p w:rsidR="00AC6653" w:rsidRPr="000E5AC8" w:rsidRDefault="00AC6653" w:rsidP="006B1D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</w:t>
            </w:r>
          </w:p>
        </w:tc>
        <w:tc>
          <w:tcPr>
            <w:tcW w:w="1260" w:type="dxa"/>
            <w:vAlign w:val="center"/>
          </w:tcPr>
          <w:p w:rsidR="00AC6653" w:rsidRPr="000E5AC8" w:rsidRDefault="00AC6653" w:rsidP="00C216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3240" w:type="dxa"/>
            <w:vAlign w:val="center"/>
          </w:tcPr>
          <w:p w:rsidR="00AC6653" w:rsidRPr="008652F3" w:rsidRDefault="00AC6653" w:rsidP="00D8216F">
            <w:pPr>
              <w:jc w:val="center"/>
              <w:rPr>
                <w:color w:val="000000"/>
                <w:szCs w:val="21"/>
              </w:rPr>
            </w:pPr>
            <w:r w:rsidRPr="008652F3">
              <w:rPr>
                <w:rFonts w:ascii="宋体" w:hAnsi="宋体" w:hint="eastAsia"/>
                <w:szCs w:val="21"/>
              </w:rPr>
              <w:t>《单片机原理及应用》（第三版）（配光盘）</w:t>
            </w:r>
          </w:p>
        </w:tc>
        <w:tc>
          <w:tcPr>
            <w:tcW w:w="1620" w:type="dxa"/>
            <w:vAlign w:val="center"/>
          </w:tcPr>
          <w:p w:rsidR="00AC6653" w:rsidRPr="008652F3" w:rsidRDefault="00AC6653" w:rsidP="00D8216F">
            <w:pPr>
              <w:jc w:val="center"/>
              <w:rPr>
                <w:color w:val="000000"/>
                <w:szCs w:val="21"/>
              </w:rPr>
            </w:pPr>
            <w:r w:rsidRPr="008652F3">
              <w:rPr>
                <w:rFonts w:hint="eastAsia"/>
                <w:color w:val="000000"/>
                <w:szCs w:val="21"/>
              </w:rPr>
              <w:t>张毅刚</w:t>
            </w:r>
          </w:p>
        </w:tc>
        <w:tc>
          <w:tcPr>
            <w:tcW w:w="2160" w:type="dxa"/>
            <w:vAlign w:val="center"/>
          </w:tcPr>
          <w:p w:rsidR="00AC6653" w:rsidRPr="008652F3" w:rsidRDefault="00AC6653" w:rsidP="00D8216F">
            <w:pPr>
              <w:jc w:val="center"/>
              <w:rPr>
                <w:color w:val="000000"/>
                <w:szCs w:val="21"/>
              </w:rPr>
            </w:pPr>
            <w:r w:rsidRPr="008652F3">
              <w:rPr>
                <w:rFonts w:ascii="宋体" w:hAnsi="宋体" w:hint="eastAsia"/>
                <w:szCs w:val="21"/>
              </w:rPr>
              <w:t>高等教育出版社</w:t>
            </w:r>
          </w:p>
        </w:tc>
      </w:tr>
    </w:tbl>
    <w:p w:rsidR="00AC6653" w:rsidRPr="004910E5" w:rsidRDefault="00AC6653" w:rsidP="00DF77FB">
      <w:pPr>
        <w:spacing w:line="360" w:lineRule="auto"/>
        <w:rPr>
          <w:color w:val="000000"/>
          <w:sz w:val="24"/>
        </w:rPr>
      </w:pPr>
      <w:r>
        <w:rPr>
          <w:sz w:val="24"/>
        </w:rPr>
        <w:t xml:space="preserve">    3</w:t>
      </w:r>
      <w:r>
        <w:rPr>
          <w:rFonts w:hint="eastAsia"/>
          <w:sz w:val="24"/>
        </w:rPr>
        <w:t>．</w:t>
      </w:r>
      <w:r w:rsidRPr="009A1E30">
        <w:rPr>
          <w:rFonts w:hint="eastAsia"/>
          <w:sz w:val="24"/>
        </w:rPr>
        <w:t>复试笔试内容</w:t>
      </w:r>
      <w:r>
        <w:rPr>
          <w:rFonts w:hint="eastAsia"/>
          <w:sz w:val="24"/>
        </w:rPr>
        <w:t>：</w:t>
      </w:r>
      <w:r w:rsidRPr="004910E5">
        <w:rPr>
          <w:rFonts w:hint="eastAsia"/>
          <w:color w:val="000000"/>
          <w:sz w:val="24"/>
        </w:rPr>
        <w:t>见附件</w:t>
      </w:r>
    </w:p>
    <w:p w:rsidR="00AC6653" w:rsidRDefault="00AC6653" w:rsidP="006B783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 w:rsidRPr="0053572A">
        <w:rPr>
          <w:rFonts w:hint="eastAsia"/>
          <w:color w:val="000000"/>
          <w:sz w:val="24"/>
        </w:rPr>
        <w:t>面试</w:t>
      </w:r>
      <w:r w:rsidR="006B7833">
        <w:rPr>
          <w:rFonts w:hint="eastAsia"/>
          <w:color w:val="000000"/>
          <w:sz w:val="24"/>
        </w:rPr>
        <w:t>主要内容：</w:t>
      </w:r>
    </w:p>
    <w:p w:rsidR="00AC6653" w:rsidRPr="00867CD2" w:rsidRDefault="00AC6653" w:rsidP="006B7833">
      <w:pPr>
        <w:spacing w:line="360" w:lineRule="auto"/>
        <w:ind w:firstLineChars="325" w:firstLine="780"/>
        <w:rPr>
          <w:sz w:val="24"/>
        </w:rPr>
      </w:pP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1</w:t>
      </w:r>
      <w:r w:rsidRPr="00867CD2">
        <w:rPr>
          <w:rFonts w:hint="eastAsia"/>
          <w:sz w:val="24"/>
        </w:rPr>
        <w:t>）大学阶段学习情况及成绩；</w:t>
      </w:r>
    </w:p>
    <w:p w:rsidR="00AC6653" w:rsidRPr="00867CD2" w:rsidRDefault="00AC6653" w:rsidP="006B7833">
      <w:pPr>
        <w:spacing w:line="360" w:lineRule="auto"/>
        <w:ind w:firstLineChars="325" w:firstLine="780"/>
        <w:rPr>
          <w:sz w:val="24"/>
        </w:rPr>
      </w:pP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2</w:t>
      </w:r>
      <w:r w:rsidRPr="00867CD2">
        <w:rPr>
          <w:rFonts w:hint="eastAsia"/>
          <w:sz w:val="24"/>
        </w:rPr>
        <w:t>）利用所学知识发现、分析和解决问题的能力；</w:t>
      </w:r>
    </w:p>
    <w:p w:rsidR="00AC6653" w:rsidRPr="00867CD2" w:rsidRDefault="00AC6653" w:rsidP="006B7833">
      <w:pPr>
        <w:spacing w:line="360" w:lineRule="auto"/>
        <w:ind w:firstLineChars="325" w:firstLine="780"/>
        <w:rPr>
          <w:sz w:val="24"/>
        </w:rPr>
      </w:pP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3</w:t>
      </w:r>
      <w:r w:rsidRPr="00867CD2">
        <w:rPr>
          <w:rFonts w:hint="eastAsia"/>
          <w:sz w:val="24"/>
        </w:rPr>
        <w:t>）外语听说能力；</w:t>
      </w:r>
    </w:p>
    <w:p w:rsidR="00AC6653" w:rsidRPr="00867CD2" w:rsidRDefault="00AC6653" w:rsidP="006B7833">
      <w:pPr>
        <w:spacing w:line="360" w:lineRule="auto"/>
        <w:ind w:firstLineChars="325" w:firstLine="780"/>
        <w:rPr>
          <w:sz w:val="24"/>
        </w:rPr>
      </w:pP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4</w:t>
      </w:r>
      <w:r w:rsidRPr="00867CD2">
        <w:rPr>
          <w:rFonts w:hint="eastAsia"/>
          <w:sz w:val="24"/>
        </w:rPr>
        <w:t>）创新精神和创新能力；</w:t>
      </w:r>
    </w:p>
    <w:p w:rsidR="00AC6653" w:rsidRPr="00867CD2" w:rsidRDefault="00AC6653" w:rsidP="006B7833">
      <w:pPr>
        <w:spacing w:line="360" w:lineRule="auto"/>
        <w:ind w:firstLineChars="325" w:firstLine="780"/>
        <w:rPr>
          <w:sz w:val="24"/>
        </w:rPr>
      </w:pP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5</w:t>
      </w:r>
      <w:r w:rsidRPr="00867CD2">
        <w:rPr>
          <w:rFonts w:hint="eastAsia"/>
          <w:sz w:val="24"/>
        </w:rPr>
        <w:t>）思想政治素质、道德品质、人文素养等；</w:t>
      </w:r>
    </w:p>
    <w:p w:rsidR="00AC6653" w:rsidRPr="00867CD2" w:rsidRDefault="00AC6653" w:rsidP="008F7C5E">
      <w:pPr>
        <w:spacing w:line="360" w:lineRule="auto"/>
        <w:rPr>
          <w:sz w:val="24"/>
        </w:rPr>
      </w:pPr>
      <w:r w:rsidRPr="00867CD2">
        <w:rPr>
          <w:sz w:val="24"/>
        </w:rPr>
        <w:t xml:space="preserve">      </w:t>
      </w: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6</w:t>
      </w:r>
      <w:r w:rsidRPr="00867CD2">
        <w:rPr>
          <w:rFonts w:hint="eastAsia"/>
          <w:sz w:val="24"/>
        </w:rPr>
        <w:t>）本学科以外的学习、科研、社会实践（或实际工作）表现等方面情况；</w:t>
      </w:r>
    </w:p>
    <w:p w:rsidR="00AC6653" w:rsidRPr="00867CD2" w:rsidRDefault="00AC6653" w:rsidP="008F7C5E">
      <w:pPr>
        <w:spacing w:line="360" w:lineRule="auto"/>
        <w:rPr>
          <w:sz w:val="24"/>
        </w:rPr>
      </w:pPr>
      <w:r w:rsidRPr="00867CD2">
        <w:rPr>
          <w:sz w:val="24"/>
        </w:rPr>
        <w:t xml:space="preserve">      </w:t>
      </w:r>
      <w:r w:rsidRPr="00867CD2">
        <w:rPr>
          <w:rFonts w:hint="eastAsia"/>
          <w:sz w:val="24"/>
        </w:rPr>
        <w:t>（</w:t>
      </w:r>
      <w:r w:rsidRPr="00867CD2">
        <w:rPr>
          <w:sz w:val="24"/>
        </w:rPr>
        <w:t>7</w:t>
      </w:r>
      <w:r w:rsidRPr="00867CD2">
        <w:rPr>
          <w:rFonts w:hint="eastAsia"/>
          <w:sz w:val="24"/>
        </w:rPr>
        <w:t>）身心健康情况、举止、表达和礼仪等。</w:t>
      </w:r>
    </w:p>
    <w:p w:rsidR="00AC6653" w:rsidRDefault="00AC6653" w:rsidP="006B7833">
      <w:pPr>
        <w:spacing w:line="360" w:lineRule="auto"/>
        <w:ind w:firstLineChars="325" w:firstLine="780"/>
        <w:rPr>
          <w:color w:val="000000"/>
          <w:sz w:val="24"/>
        </w:rPr>
      </w:pPr>
      <w:r>
        <w:rPr>
          <w:rFonts w:hint="eastAsia"/>
          <w:sz w:val="24"/>
        </w:rPr>
        <w:t>考生应自行提供相关内容的证明材料。</w:t>
      </w:r>
    </w:p>
    <w:p w:rsidR="00AC6653" w:rsidRDefault="00AC6653" w:rsidP="008D73B1">
      <w:pPr>
        <w:spacing w:line="360" w:lineRule="auto"/>
        <w:rPr>
          <w:rFonts w:ascii="宋体" w:hint="eastAsia"/>
          <w:b/>
          <w:sz w:val="24"/>
        </w:rPr>
      </w:pPr>
    </w:p>
    <w:p w:rsidR="006B7833" w:rsidRDefault="006B7833" w:rsidP="008D73B1">
      <w:pPr>
        <w:spacing w:line="360" w:lineRule="auto"/>
        <w:rPr>
          <w:rFonts w:ascii="宋体"/>
          <w:b/>
          <w:sz w:val="24"/>
        </w:rPr>
      </w:pPr>
    </w:p>
    <w:p w:rsidR="00AC6653" w:rsidRDefault="00AC6653" w:rsidP="008D73B1">
      <w:pPr>
        <w:spacing w:line="360" w:lineRule="auto"/>
        <w:rPr>
          <w:rFonts w:ascii="宋体"/>
          <w:b/>
          <w:sz w:val="24"/>
        </w:rPr>
      </w:pPr>
    </w:p>
    <w:p w:rsidR="00AC6653" w:rsidRPr="00323462" w:rsidRDefault="00AC6653" w:rsidP="008D73B1">
      <w:pPr>
        <w:spacing w:line="360" w:lineRule="auto"/>
        <w:rPr>
          <w:rFonts w:ascii="宋体"/>
          <w:b/>
          <w:sz w:val="24"/>
        </w:rPr>
      </w:pPr>
      <w:r w:rsidRPr="00323462">
        <w:rPr>
          <w:rFonts w:ascii="宋体" w:hAnsi="宋体" w:hint="eastAsia"/>
          <w:b/>
          <w:sz w:val="24"/>
        </w:rPr>
        <w:lastRenderedPageBreak/>
        <w:t>附件</w:t>
      </w:r>
    </w:p>
    <w:p w:rsidR="00AC6653" w:rsidRPr="00ED7C3F" w:rsidRDefault="00AC6653" w:rsidP="00C03B18">
      <w:pPr>
        <w:jc w:val="center"/>
        <w:rPr>
          <w:b/>
          <w:sz w:val="30"/>
          <w:szCs w:val="30"/>
        </w:rPr>
      </w:pPr>
      <w:r w:rsidRPr="00ED7C3F">
        <w:rPr>
          <w:rFonts w:hint="eastAsia"/>
          <w:b/>
          <w:sz w:val="30"/>
          <w:szCs w:val="30"/>
        </w:rPr>
        <w:t>复试笔试大纲</w:t>
      </w:r>
    </w:p>
    <w:p w:rsidR="00AC6653" w:rsidRPr="00AA2D20" w:rsidRDefault="00AC6653" w:rsidP="00C03B1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第一套题</w:t>
      </w:r>
      <w:r w:rsidRPr="00AA2D20">
        <w:rPr>
          <w:rFonts w:hint="eastAsia"/>
          <w:b/>
          <w:bCs/>
          <w:sz w:val="24"/>
        </w:rPr>
        <w:t>：信号与系统</w:t>
      </w:r>
    </w:p>
    <w:p w:rsidR="00AC6653" w:rsidRPr="00B23083" w:rsidRDefault="00AC6653" w:rsidP="00C03B18">
      <w:pPr>
        <w:rPr>
          <w:b/>
          <w:bCs/>
          <w:szCs w:val="21"/>
        </w:rPr>
      </w:pPr>
      <w:r w:rsidRPr="00B23083">
        <w:rPr>
          <w:rFonts w:hint="eastAsia"/>
          <w:b/>
          <w:bCs/>
          <w:szCs w:val="21"/>
        </w:rPr>
        <w:t>一、考试要求</w:t>
      </w:r>
    </w:p>
    <w:p w:rsidR="00AC6653" w:rsidRPr="00B23083" w:rsidRDefault="00AC6653" w:rsidP="006B7833">
      <w:pPr>
        <w:pStyle w:val="a7"/>
        <w:ind w:firstLineChars="200" w:firstLine="420"/>
        <w:rPr>
          <w:sz w:val="21"/>
          <w:szCs w:val="21"/>
        </w:rPr>
      </w:pPr>
      <w:r w:rsidRPr="00B23083">
        <w:rPr>
          <w:rFonts w:hint="eastAsia"/>
          <w:sz w:val="21"/>
          <w:szCs w:val="21"/>
        </w:rPr>
        <w:t>要求考生全面系统地掌握信号与系统的概念、基本原理和分析方法，并且能灵活运用，具有较强的系统分析的能力。</w:t>
      </w:r>
    </w:p>
    <w:p w:rsidR="00AC6653" w:rsidRPr="00B23083" w:rsidRDefault="00AC6653" w:rsidP="00C03B18">
      <w:pPr>
        <w:rPr>
          <w:b/>
          <w:bCs/>
          <w:szCs w:val="21"/>
        </w:rPr>
      </w:pPr>
      <w:r w:rsidRPr="00B23083">
        <w:rPr>
          <w:rFonts w:hint="eastAsia"/>
          <w:b/>
          <w:bCs/>
          <w:szCs w:val="21"/>
        </w:rPr>
        <w:t>二、考试内容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1</w:t>
      </w:r>
      <w:r w:rsidRPr="00B23083">
        <w:rPr>
          <w:rFonts w:hint="eastAsia"/>
          <w:b/>
          <w:bCs/>
          <w:szCs w:val="21"/>
        </w:rPr>
        <w:t>．信号与系统基本概念</w:t>
      </w:r>
      <w:r w:rsidRPr="00B23083">
        <w:rPr>
          <w:b/>
          <w:bCs/>
          <w:szCs w:val="21"/>
        </w:rPr>
        <w:t>;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冲激信号的定义及性质；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信号的运算及波形变换：平移、反褶、尺度变换、相乘、相加、微积分等；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信号的分解：奇、偶分量，交、直流分量的求法；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功率信号、能量信号的定义及其确定方法；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系统特性的判定：线性、时不变性、因果、稳定。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2</w:t>
      </w:r>
      <w:r w:rsidRPr="00B23083">
        <w:rPr>
          <w:rFonts w:hint="eastAsia"/>
          <w:b/>
          <w:bCs/>
          <w:szCs w:val="21"/>
        </w:rPr>
        <w:t>．连续时间系统的时域分析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零输入与零状态响应：二者待定系数的确定条件，与自由响应和强迫响应的关系；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起始状态与线性时不变性的关系；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冲激响应和阶跃响应；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求卷积的方法；</w:t>
      </w:r>
    </w:p>
    <w:p w:rsidR="00AC6653" w:rsidRPr="00B23083" w:rsidRDefault="00AC6653" w:rsidP="006B7833">
      <w:pPr>
        <w:pStyle w:val="a8"/>
        <w:ind w:firstLineChars="100" w:firstLine="210"/>
        <w:rPr>
          <w:rFonts w:ascii="Times New Roman" w:hAnsi="Times New Roman"/>
          <w:szCs w:val="21"/>
        </w:rPr>
      </w:pPr>
      <w:r w:rsidRPr="00B23083">
        <w:rPr>
          <w:rFonts w:hAnsi="Wingdings" w:hint="eastAsia"/>
        </w:rPr>
        <w:sym w:font="Wingdings" w:char="F09F"/>
      </w:r>
      <w:r w:rsidRPr="00B23083">
        <w:rPr>
          <w:rFonts w:hint="eastAsia"/>
          <w:szCs w:val="21"/>
        </w:rPr>
        <w:t>利用卷积求零状态响应。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3</w:t>
      </w:r>
      <w:r w:rsidRPr="00B23083">
        <w:rPr>
          <w:rFonts w:hint="eastAsia"/>
          <w:b/>
          <w:bCs/>
          <w:szCs w:val="21"/>
        </w:rPr>
        <w:t>．傅立叶变换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利用傅立叶级数的性质或借助傅立叶变换简化周期信号频谱分析；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灵活运用傅立叶变换的有关性质对信号进行正、反变换；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掌握抽样信号频谱的计算及抽样定理；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掌握典型信号的傅立叶级数展开系数和傅立叶变换。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4</w:t>
      </w:r>
      <w:r w:rsidRPr="00B23083">
        <w:rPr>
          <w:rFonts w:hint="eastAsia"/>
          <w:b/>
          <w:bCs/>
          <w:szCs w:val="21"/>
        </w:rPr>
        <w:t>．</w:t>
      </w:r>
      <w:r w:rsidRPr="00B23083">
        <w:rPr>
          <w:rFonts w:hint="eastAsia"/>
          <w:b/>
          <w:szCs w:val="21"/>
        </w:rPr>
        <w:t>傅立叶变换应用于通信系统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系统无失真传输的条件；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系统的物理可实现性；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调制解调、带通滤波器、抽样信号恢复模拟信号。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5</w:t>
      </w:r>
      <w:r w:rsidRPr="00B23083">
        <w:rPr>
          <w:rFonts w:hint="eastAsia"/>
          <w:b/>
          <w:bCs/>
          <w:szCs w:val="21"/>
        </w:rPr>
        <w:t>．</w:t>
      </w:r>
      <w:r w:rsidRPr="00B23083">
        <w:rPr>
          <w:rFonts w:hint="eastAsia"/>
          <w:b/>
          <w:szCs w:val="21"/>
        </w:rPr>
        <w:t>拉普拉斯变换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求拉氏逆变换的几种方法；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拉氏变换的基本性质；</w:t>
      </w:r>
      <w:r w:rsidRPr="00B23083">
        <w:rPr>
          <w:szCs w:val="21"/>
        </w:rPr>
        <w:t xml:space="preserve">  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利用拉氏变换求系统的零输入和零状态响应；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零极点与时域波形的关系；</w:t>
      </w:r>
      <w:r w:rsidRPr="00B23083">
        <w:rPr>
          <w:szCs w:val="21"/>
        </w:rPr>
        <w:t xml:space="preserve"> 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由零极点与自由响应、强迫响应、瞬态响应和稳态响应的关系；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零极点与系统稳定性的关系，系统稳定性判定方法；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系统频率特性的几何确定方法。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6</w:t>
      </w:r>
      <w:r w:rsidRPr="00B23083">
        <w:rPr>
          <w:rFonts w:hint="eastAsia"/>
          <w:b/>
          <w:bCs/>
          <w:szCs w:val="21"/>
        </w:rPr>
        <w:t>．</w:t>
      </w:r>
      <w:r w:rsidRPr="00B23083">
        <w:rPr>
          <w:rFonts w:hint="eastAsia"/>
          <w:b/>
          <w:szCs w:val="21"/>
        </w:rPr>
        <w:t>离散时间系统的时域分析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离散信号的运算；</w:t>
      </w:r>
      <w:r w:rsidRPr="00B23083">
        <w:rPr>
          <w:szCs w:val="21"/>
        </w:rPr>
        <w:t xml:space="preserve"> 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正弦序列周期的判定；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离散卷积的求法。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szCs w:val="21"/>
        </w:rPr>
      </w:pPr>
      <w:r w:rsidRPr="00B23083">
        <w:rPr>
          <w:b/>
          <w:bCs/>
          <w:szCs w:val="21"/>
        </w:rPr>
        <w:t>7</w:t>
      </w:r>
      <w:r w:rsidRPr="00B23083">
        <w:rPr>
          <w:rFonts w:hint="eastAsia"/>
          <w:b/>
          <w:bCs/>
          <w:szCs w:val="21"/>
        </w:rPr>
        <w:t>．</w:t>
      </w:r>
      <w:r w:rsidRPr="00B23083">
        <w:rPr>
          <w:b/>
          <w:szCs w:val="21"/>
        </w:rPr>
        <w:t>Z</w:t>
      </w:r>
      <w:r w:rsidRPr="00B23083">
        <w:rPr>
          <w:rFonts w:hint="eastAsia"/>
          <w:b/>
          <w:szCs w:val="21"/>
        </w:rPr>
        <w:t>变换与离散系统的</w:t>
      </w:r>
      <w:r w:rsidRPr="00B23083">
        <w:rPr>
          <w:b/>
          <w:szCs w:val="21"/>
        </w:rPr>
        <w:t>Z</w:t>
      </w:r>
      <w:r w:rsidRPr="00B23083">
        <w:rPr>
          <w:rFonts w:hint="eastAsia"/>
          <w:b/>
          <w:szCs w:val="21"/>
        </w:rPr>
        <w:t>域分析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求序列的</w:t>
      </w:r>
      <w:r w:rsidRPr="00B23083">
        <w:rPr>
          <w:szCs w:val="21"/>
        </w:rPr>
        <w:t>Z</w:t>
      </w:r>
      <w:r w:rsidRPr="00B23083">
        <w:rPr>
          <w:rFonts w:hint="eastAsia"/>
          <w:szCs w:val="21"/>
        </w:rPr>
        <w:t>变换：定义法；</w:t>
      </w:r>
      <w:r w:rsidRPr="00B23083">
        <w:rPr>
          <w:szCs w:val="21"/>
        </w:rPr>
        <w:t>Z</w:t>
      </w:r>
      <w:r w:rsidRPr="00B23083">
        <w:rPr>
          <w:rFonts w:hint="eastAsia"/>
          <w:szCs w:val="21"/>
        </w:rPr>
        <w:t>变换的性质；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求逆</w:t>
      </w:r>
      <w:r w:rsidRPr="00B23083">
        <w:rPr>
          <w:szCs w:val="21"/>
        </w:rPr>
        <w:t>Z</w:t>
      </w:r>
      <w:r w:rsidRPr="00B23083">
        <w:rPr>
          <w:rFonts w:hint="eastAsia"/>
          <w:szCs w:val="21"/>
        </w:rPr>
        <w:t>变换：留数法；幂级数展开；部分分式展开；长除法；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szCs w:val="21"/>
        </w:rPr>
        <w:t>Z</w:t>
      </w:r>
      <w:r w:rsidRPr="00B23083">
        <w:rPr>
          <w:rFonts w:hint="eastAsia"/>
          <w:szCs w:val="21"/>
        </w:rPr>
        <w:t>变换的主要性质；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离散系统的系统函数，单位样值响应与频响的关系；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频响特性的求法及正弦稳态响应的求解方法；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lastRenderedPageBreak/>
        <w:sym w:font="Wingdings" w:char="F09F"/>
      </w:r>
      <w:r w:rsidRPr="00B23083">
        <w:rPr>
          <w:rFonts w:hint="eastAsia"/>
          <w:szCs w:val="21"/>
        </w:rPr>
        <w:t>系统稳定性、因果性与系统函数收敛域的关系。</w:t>
      </w:r>
    </w:p>
    <w:p w:rsidR="00AC6653" w:rsidRPr="00B23083" w:rsidRDefault="00AC6653" w:rsidP="00C03B18">
      <w:pPr>
        <w:autoSpaceDE w:val="0"/>
        <w:autoSpaceDN w:val="0"/>
        <w:adjustRightInd w:val="0"/>
        <w:rPr>
          <w:szCs w:val="21"/>
        </w:rPr>
      </w:pPr>
      <w:r w:rsidRPr="00B23083">
        <w:rPr>
          <w:rFonts w:hint="eastAsia"/>
          <w:b/>
          <w:bCs/>
          <w:szCs w:val="21"/>
        </w:rPr>
        <w:t>三、试卷结构</w:t>
      </w:r>
    </w:p>
    <w:p w:rsidR="00AC6653" w:rsidRPr="00B23083" w:rsidRDefault="00AC6653" w:rsidP="00C03B18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rFonts w:hint="eastAsia"/>
          <w:b/>
          <w:bCs/>
          <w:szCs w:val="21"/>
        </w:rPr>
        <w:t>题型结构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填空题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选择题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判断题</w:t>
      </w:r>
    </w:p>
    <w:p w:rsidR="00AC6653" w:rsidRPr="00B23083" w:rsidRDefault="00AC6653" w:rsidP="00C03B18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rFonts w:hint="eastAsia"/>
          <w:b/>
          <w:bCs/>
          <w:szCs w:val="21"/>
        </w:rPr>
        <w:t>内容结构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基本概念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傅立叶变换及其应用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拉氏变换及其应用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rFonts w:hint="eastAsia"/>
          <w:szCs w:val="21"/>
        </w:rPr>
        <w:t>离散时间信号及其运算</w:t>
      </w:r>
    </w:p>
    <w:p w:rsidR="00AC6653" w:rsidRPr="00B23083" w:rsidRDefault="00AC6653" w:rsidP="006B7833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 w:rsidRPr="00B23083">
        <w:rPr>
          <w:szCs w:val="21"/>
        </w:rPr>
        <w:t>Z</w:t>
      </w:r>
      <w:r w:rsidRPr="00B23083">
        <w:rPr>
          <w:rFonts w:hint="eastAsia"/>
          <w:szCs w:val="21"/>
        </w:rPr>
        <w:t>变换及其应用</w:t>
      </w:r>
    </w:p>
    <w:p w:rsidR="00AC6653" w:rsidRPr="00B23083" w:rsidRDefault="00AC6653" w:rsidP="00C03B18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rFonts w:hint="eastAsia"/>
          <w:b/>
          <w:bCs/>
          <w:szCs w:val="21"/>
        </w:rPr>
        <w:t>四、参考书目</w:t>
      </w:r>
    </w:p>
    <w:p w:rsidR="00AC6653" w:rsidRPr="00B23083" w:rsidRDefault="00AC6653" w:rsidP="006B7833">
      <w:pPr>
        <w:autoSpaceDE w:val="0"/>
        <w:autoSpaceDN w:val="0"/>
        <w:adjustRightInd w:val="0"/>
        <w:ind w:leftChars="228" w:left="479"/>
        <w:rPr>
          <w:szCs w:val="21"/>
        </w:rPr>
      </w:pPr>
      <w:smartTag w:uri="urn:schemas-microsoft-com:office:smarttags" w:element="PersonName">
        <w:smartTagPr>
          <w:attr w:name="ProductID" w:val="郑"/>
        </w:smartTagPr>
        <w:r w:rsidRPr="00B23083">
          <w:rPr>
            <w:rFonts w:hint="eastAsia"/>
            <w:szCs w:val="21"/>
          </w:rPr>
          <w:t>郑</w:t>
        </w:r>
      </w:smartTag>
      <w:r w:rsidRPr="00B23083">
        <w:rPr>
          <w:rFonts w:hint="eastAsia"/>
          <w:szCs w:val="21"/>
        </w:rPr>
        <w:t>君里等编著，信号与系统</w:t>
      </w:r>
      <w:r w:rsidRPr="00B23083">
        <w:rPr>
          <w:szCs w:val="21"/>
        </w:rPr>
        <w:t>(</w:t>
      </w:r>
      <w:r w:rsidRPr="00B23083">
        <w:rPr>
          <w:rFonts w:hint="eastAsia"/>
          <w:szCs w:val="21"/>
        </w:rPr>
        <w:t>第二版上、下册</w:t>
      </w:r>
      <w:r w:rsidRPr="00B23083">
        <w:rPr>
          <w:szCs w:val="21"/>
        </w:rPr>
        <w:t>)</w:t>
      </w:r>
      <w:r w:rsidRPr="00B23083">
        <w:rPr>
          <w:rFonts w:hint="eastAsia"/>
          <w:szCs w:val="21"/>
        </w:rPr>
        <w:t>，</w:t>
      </w:r>
      <w:r w:rsidRPr="00B23083">
        <w:rPr>
          <w:szCs w:val="21"/>
        </w:rPr>
        <w:t xml:space="preserve"> </w:t>
      </w:r>
      <w:r w:rsidRPr="00B23083">
        <w:rPr>
          <w:rFonts w:hint="eastAsia"/>
          <w:szCs w:val="21"/>
        </w:rPr>
        <w:t>高等教育出版社</w:t>
      </w:r>
      <w:r w:rsidRPr="00B23083">
        <w:rPr>
          <w:szCs w:val="21"/>
        </w:rPr>
        <w:t>, 2000</w:t>
      </w:r>
      <w:r w:rsidRPr="00B23083">
        <w:rPr>
          <w:rFonts w:hint="eastAsia"/>
          <w:szCs w:val="21"/>
        </w:rPr>
        <w:t>年</w:t>
      </w:r>
    </w:p>
    <w:p w:rsidR="00AC6653" w:rsidRPr="00B23083" w:rsidRDefault="00AC6653" w:rsidP="00C03B18">
      <w:pPr>
        <w:autoSpaceDE w:val="0"/>
        <w:autoSpaceDN w:val="0"/>
        <w:adjustRightInd w:val="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Pr="00B23083" w:rsidRDefault="00AC6653" w:rsidP="00C03B18">
      <w:pPr>
        <w:ind w:firstLine="4950"/>
        <w:rPr>
          <w:szCs w:val="21"/>
        </w:rPr>
      </w:pPr>
    </w:p>
    <w:p w:rsidR="00AC6653" w:rsidRDefault="00AC6653" w:rsidP="00C03B18">
      <w:pPr>
        <w:jc w:val="left"/>
        <w:rPr>
          <w:szCs w:val="21"/>
        </w:rPr>
      </w:pPr>
    </w:p>
    <w:p w:rsidR="00AC6653" w:rsidRDefault="00AC6653" w:rsidP="00C03B18">
      <w:pPr>
        <w:jc w:val="left"/>
        <w:rPr>
          <w:szCs w:val="21"/>
        </w:rPr>
      </w:pPr>
    </w:p>
    <w:p w:rsidR="00AC6653" w:rsidRPr="00B23083" w:rsidRDefault="00AC6653" w:rsidP="00C03B18">
      <w:pPr>
        <w:jc w:val="left"/>
        <w:rPr>
          <w:szCs w:val="21"/>
        </w:rPr>
      </w:pPr>
    </w:p>
    <w:p w:rsidR="00AC6653" w:rsidRDefault="00AC6653" w:rsidP="00C03B18">
      <w:pPr>
        <w:spacing w:line="500" w:lineRule="exact"/>
        <w:jc w:val="center"/>
        <w:rPr>
          <w:b/>
          <w:bCs/>
          <w:sz w:val="24"/>
        </w:rPr>
      </w:pPr>
    </w:p>
    <w:p w:rsidR="00AC6653" w:rsidRDefault="00AC6653" w:rsidP="00C03B18">
      <w:pPr>
        <w:spacing w:line="500" w:lineRule="exact"/>
        <w:jc w:val="center"/>
        <w:rPr>
          <w:b/>
          <w:bCs/>
          <w:sz w:val="24"/>
        </w:rPr>
      </w:pPr>
    </w:p>
    <w:p w:rsidR="00AC6653" w:rsidRDefault="00AC6653" w:rsidP="00C03B18">
      <w:pPr>
        <w:spacing w:line="500" w:lineRule="exact"/>
        <w:jc w:val="center"/>
        <w:rPr>
          <w:b/>
          <w:bCs/>
          <w:sz w:val="24"/>
        </w:rPr>
      </w:pPr>
    </w:p>
    <w:p w:rsidR="00AC6653" w:rsidRDefault="00AC6653" w:rsidP="00C03B18">
      <w:pPr>
        <w:spacing w:line="500" w:lineRule="exact"/>
        <w:jc w:val="center"/>
        <w:rPr>
          <w:b/>
          <w:bCs/>
          <w:sz w:val="24"/>
        </w:rPr>
      </w:pPr>
    </w:p>
    <w:p w:rsidR="00AC6653" w:rsidRDefault="00AC6653" w:rsidP="00C03B18">
      <w:pPr>
        <w:spacing w:line="500" w:lineRule="exact"/>
        <w:jc w:val="center"/>
        <w:rPr>
          <w:rFonts w:hint="eastAsia"/>
          <w:b/>
          <w:bCs/>
          <w:sz w:val="24"/>
        </w:rPr>
      </w:pPr>
    </w:p>
    <w:p w:rsidR="006B7833" w:rsidRDefault="006B7833" w:rsidP="00C03B18">
      <w:pPr>
        <w:spacing w:line="500" w:lineRule="exact"/>
        <w:jc w:val="center"/>
        <w:rPr>
          <w:b/>
          <w:bCs/>
          <w:sz w:val="24"/>
        </w:rPr>
      </w:pPr>
    </w:p>
    <w:p w:rsidR="00AC6653" w:rsidRPr="00AA2D20" w:rsidRDefault="00AC6653" w:rsidP="003E289D">
      <w:pPr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第二套题</w:t>
      </w:r>
      <w:r w:rsidRPr="00AA2D20">
        <w:rPr>
          <w:rFonts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>应用</w:t>
      </w:r>
      <w:r w:rsidRPr="00AA2D20">
        <w:rPr>
          <w:rFonts w:ascii="宋体" w:hAnsi="宋体" w:hint="eastAsia"/>
          <w:b/>
          <w:bCs/>
          <w:sz w:val="24"/>
        </w:rPr>
        <w:t>光学</w:t>
      </w:r>
      <w:r w:rsidRPr="00AA2D20">
        <w:rPr>
          <w:rFonts w:ascii="宋体" w:hAnsi="宋体"/>
          <w:b/>
          <w:bCs/>
          <w:sz w:val="24"/>
        </w:rPr>
        <w:t xml:space="preserve">  </w:t>
      </w:r>
      <w:r w:rsidRPr="00AA2D20">
        <w:rPr>
          <w:rFonts w:ascii="方正书宋简体" w:eastAsia="方正书宋简体"/>
          <w:b/>
          <w:bCs/>
          <w:sz w:val="24"/>
        </w:rPr>
        <w:t xml:space="preserve">   </w:t>
      </w:r>
    </w:p>
    <w:p w:rsidR="00AC6653" w:rsidRDefault="00AC6653" w:rsidP="003E289D">
      <w:pPr>
        <w:numPr>
          <w:ilvl w:val="0"/>
          <w:numId w:val="3"/>
        </w:num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考试要求：</w:t>
      </w:r>
    </w:p>
    <w:p w:rsidR="00AC6653" w:rsidRPr="00677A80" w:rsidRDefault="00AC6653" w:rsidP="003E289D">
      <w:pPr>
        <w:rPr>
          <w:bCs/>
        </w:rPr>
      </w:pPr>
      <w:r>
        <w:rPr>
          <w:rFonts w:hint="eastAsia"/>
          <w:bCs/>
        </w:rPr>
        <w:t>充分</w:t>
      </w:r>
      <w:r w:rsidRPr="00677A80">
        <w:rPr>
          <w:rFonts w:hint="eastAsia"/>
          <w:bCs/>
        </w:rPr>
        <w:t>理解</w:t>
      </w:r>
      <w:r>
        <w:rPr>
          <w:rFonts w:hint="eastAsia"/>
          <w:bCs/>
        </w:rPr>
        <w:t>与</w:t>
      </w:r>
      <w:r w:rsidRPr="00677A80">
        <w:rPr>
          <w:rFonts w:hint="eastAsia"/>
          <w:bCs/>
        </w:rPr>
        <w:t>掌握几何光学的基本概念、基本理论、基本作图、基本计算方法；</w:t>
      </w:r>
      <w:r>
        <w:rPr>
          <w:rFonts w:hint="eastAsia"/>
          <w:bCs/>
        </w:rPr>
        <w:t>详细</w:t>
      </w:r>
      <w:r w:rsidRPr="00677A80">
        <w:rPr>
          <w:rFonts w:hint="eastAsia"/>
          <w:bCs/>
        </w:rPr>
        <w:t>掌握</w:t>
      </w:r>
      <w:r>
        <w:rPr>
          <w:rFonts w:hint="eastAsia"/>
          <w:bCs/>
        </w:rPr>
        <w:t>共轴球面系统与理想光学系统的</w:t>
      </w:r>
      <w:r w:rsidRPr="00677A80">
        <w:rPr>
          <w:rFonts w:hint="eastAsia"/>
          <w:bCs/>
        </w:rPr>
        <w:t>基本概念、基本</w:t>
      </w:r>
      <w:r>
        <w:rPr>
          <w:rFonts w:hint="eastAsia"/>
          <w:bCs/>
        </w:rPr>
        <w:t>结构</w:t>
      </w:r>
      <w:r w:rsidRPr="00677A80">
        <w:rPr>
          <w:rFonts w:hint="eastAsia"/>
          <w:bCs/>
        </w:rPr>
        <w:t>形式、基本性质及</w:t>
      </w:r>
      <w:r>
        <w:rPr>
          <w:rFonts w:hint="eastAsia"/>
          <w:bCs/>
        </w:rPr>
        <w:t>具体</w:t>
      </w:r>
      <w:r w:rsidRPr="00677A80">
        <w:rPr>
          <w:rFonts w:hint="eastAsia"/>
          <w:bCs/>
        </w:rPr>
        <w:t>实现形式；</w:t>
      </w:r>
      <w:r>
        <w:rPr>
          <w:rFonts w:hint="eastAsia"/>
          <w:bCs/>
        </w:rPr>
        <w:t>掌握每一种光学器件的性质、</w:t>
      </w:r>
      <w:r w:rsidRPr="00677A80">
        <w:rPr>
          <w:rFonts w:hint="eastAsia"/>
          <w:bCs/>
        </w:rPr>
        <w:t>成像原理</w:t>
      </w:r>
      <w:r>
        <w:rPr>
          <w:rFonts w:hint="eastAsia"/>
          <w:bCs/>
        </w:rPr>
        <w:t>及</w:t>
      </w:r>
      <w:r w:rsidRPr="00677A80">
        <w:rPr>
          <w:rFonts w:hint="eastAsia"/>
          <w:bCs/>
        </w:rPr>
        <w:t>成像特点；理解典型光学仪器的</w:t>
      </w:r>
      <w:r>
        <w:rPr>
          <w:rFonts w:hint="eastAsia"/>
          <w:bCs/>
        </w:rPr>
        <w:t>基本结构、光阑形式及作用、</w:t>
      </w:r>
      <w:r w:rsidRPr="00677A80">
        <w:rPr>
          <w:rFonts w:hint="eastAsia"/>
          <w:bCs/>
        </w:rPr>
        <w:t>光路结构</w:t>
      </w:r>
      <w:r>
        <w:rPr>
          <w:rFonts w:hint="eastAsia"/>
          <w:bCs/>
        </w:rPr>
        <w:t>及</w:t>
      </w:r>
      <w:r w:rsidRPr="00677A80">
        <w:rPr>
          <w:rFonts w:hint="eastAsia"/>
          <w:bCs/>
        </w:rPr>
        <w:t>光学</w:t>
      </w:r>
      <w:r>
        <w:rPr>
          <w:rFonts w:hint="eastAsia"/>
          <w:bCs/>
        </w:rPr>
        <w:t>特性，</w:t>
      </w:r>
      <w:r w:rsidRPr="00677A80">
        <w:rPr>
          <w:rFonts w:hint="eastAsia"/>
          <w:bCs/>
        </w:rPr>
        <w:t>运用像差原理及光度学理论进行光学系统外形尺寸结构设计及计算。</w:t>
      </w:r>
    </w:p>
    <w:p w:rsidR="00AC6653" w:rsidRDefault="00AC6653" w:rsidP="003E289D">
      <w:pPr>
        <w:numPr>
          <w:ilvl w:val="0"/>
          <w:numId w:val="3"/>
        </w:num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考试内容：</w:t>
      </w:r>
    </w:p>
    <w:p w:rsidR="00AC6653" w:rsidRDefault="00AC6653" w:rsidP="003E289D">
      <w:pPr>
        <w:rPr>
          <w:bCs/>
        </w:rPr>
      </w:pPr>
      <w:r>
        <w:rPr>
          <w:bCs/>
        </w:rPr>
        <w:t>1</w:t>
      </w:r>
      <w:r>
        <w:rPr>
          <w:rFonts w:hint="eastAsia"/>
          <w:bCs/>
        </w:rPr>
        <w:t>）几何光学的基本定律和成像的基本概念</w:t>
      </w:r>
    </w:p>
    <w:p w:rsidR="00AC6653" w:rsidRDefault="00AC6653" w:rsidP="003E289D">
      <w:pPr>
        <w:rPr>
          <w:bCs/>
        </w:rPr>
      </w:pPr>
      <w:r>
        <w:rPr>
          <w:bCs/>
        </w:rPr>
        <w:t>a</w:t>
      </w:r>
      <w:r>
        <w:rPr>
          <w:rFonts w:hint="eastAsia"/>
          <w:bCs/>
        </w:rPr>
        <w:t>．光的描述形式；</w:t>
      </w:r>
      <w:r>
        <w:rPr>
          <w:bCs/>
        </w:rPr>
        <w:t xml:space="preserve">b. </w:t>
      </w:r>
      <w:r>
        <w:rPr>
          <w:rFonts w:hint="eastAsia"/>
          <w:bCs/>
        </w:rPr>
        <w:t>光的四个基本定律含义、应用及证明；</w:t>
      </w:r>
      <w:r>
        <w:rPr>
          <w:bCs/>
        </w:rPr>
        <w:t xml:space="preserve">c. </w:t>
      </w:r>
      <w:r>
        <w:rPr>
          <w:rFonts w:hint="eastAsia"/>
          <w:bCs/>
        </w:rPr>
        <w:t>光学系统及成像的概念。</w:t>
      </w:r>
    </w:p>
    <w:p w:rsidR="00AC6653" w:rsidRDefault="00AC6653" w:rsidP="003E289D">
      <w:pPr>
        <w:rPr>
          <w:bCs/>
        </w:rPr>
      </w:pPr>
    </w:p>
    <w:p w:rsidR="00AC6653" w:rsidRDefault="00AC6653" w:rsidP="003E289D">
      <w:pPr>
        <w:rPr>
          <w:bCs/>
        </w:rPr>
      </w:pPr>
      <w:r>
        <w:rPr>
          <w:bCs/>
        </w:rPr>
        <w:t>2</w:t>
      </w:r>
      <w:r>
        <w:rPr>
          <w:rFonts w:hint="eastAsia"/>
          <w:bCs/>
        </w:rPr>
        <w:t>）球面和共轴球面系统</w:t>
      </w:r>
    </w:p>
    <w:p w:rsidR="00AC6653" w:rsidRDefault="00AC6653" w:rsidP="003E289D">
      <w:r>
        <w:t>a</w:t>
      </w:r>
      <w:r>
        <w:rPr>
          <w:rFonts w:hint="eastAsia"/>
        </w:rPr>
        <w:t>．符号规则</w:t>
      </w:r>
      <w:r>
        <w:t xml:space="preserve">  b. </w:t>
      </w:r>
      <w:r>
        <w:rPr>
          <w:rFonts w:hint="eastAsia"/>
        </w:rPr>
        <w:t>近轴区单个折射球面物像关系及成像特性；</w:t>
      </w:r>
      <w:r>
        <w:t xml:space="preserve">c. </w:t>
      </w:r>
      <w:r>
        <w:rPr>
          <w:rFonts w:hint="eastAsia"/>
        </w:rPr>
        <w:t>单反射球面系统的物像关系及成像特性；</w:t>
      </w:r>
      <w:r>
        <w:t xml:space="preserve">d. </w:t>
      </w:r>
      <w:r>
        <w:rPr>
          <w:rFonts w:hint="eastAsia"/>
        </w:rPr>
        <w:t>球面及共轴球面系统的放大率。</w:t>
      </w:r>
    </w:p>
    <w:p w:rsidR="00AC6653" w:rsidRDefault="00AC6653" w:rsidP="003E289D"/>
    <w:p w:rsidR="00AC6653" w:rsidRPr="002F6001" w:rsidRDefault="00AC6653" w:rsidP="003E289D">
      <w:r>
        <w:t>3</w:t>
      </w:r>
      <w:r>
        <w:rPr>
          <w:rFonts w:hint="eastAsia"/>
        </w:rPr>
        <w:t>）理想光学系统</w:t>
      </w:r>
    </w:p>
    <w:p w:rsidR="00AC6653" w:rsidRPr="0025108F" w:rsidRDefault="00AC6653" w:rsidP="003E289D">
      <w:r>
        <w:t xml:space="preserve">a. </w:t>
      </w:r>
      <w:r>
        <w:rPr>
          <w:rFonts w:hint="eastAsia"/>
        </w:rPr>
        <w:t>理想光学系统的特性及共线成像理论；</w:t>
      </w:r>
      <w:r>
        <w:t xml:space="preserve">b. </w:t>
      </w:r>
      <w:r>
        <w:rPr>
          <w:rFonts w:hint="eastAsia"/>
        </w:rPr>
        <w:t>理想光学系统的基点、基面及各自的特性；</w:t>
      </w:r>
      <w:r>
        <w:t xml:space="preserve">c. </w:t>
      </w:r>
      <w:r>
        <w:rPr>
          <w:rFonts w:hint="eastAsia"/>
        </w:rPr>
        <w:t>理想光学系统的理论及表示方法；</w:t>
      </w:r>
      <w:r>
        <w:t xml:space="preserve">d. </w:t>
      </w:r>
      <w:r>
        <w:rPr>
          <w:rFonts w:hint="eastAsia"/>
        </w:rPr>
        <w:t>理想光学系统的图像法、解析法求像及成像特性；</w:t>
      </w:r>
      <w:r>
        <w:t xml:space="preserve">d. </w:t>
      </w:r>
      <w:r>
        <w:rPr>
          <w:rFonts w:hint="eastAsia"/>
        </w:rPr>
        <w:t>光组的组合与光焦度；</w:t>
      </w:r>
      <w:r>
        <w:t>e.</w:t>
      </w:r>
      <w:r>
        <w:rPr>
          <w:rFonts w:hint="eastAsia"/>
        </w:rPr>
        <w:t>透镜及薄透镜的光学特性。</w:t>
      </w:r>
    </w:p>
    <w:p w:rsidR="00AC6653" w:rsidRPr="0025108F" w:rsidRDefault="00AC6653" w:rsidP="003E289D"/>
    <w:p w:rsidR="00AC6653" w:rsidRDefault="00AC6653" w:rsidP="003E289D">
      <w:r>
        <w:t xml:space="preserve">4) </w:t>
      </w:r>
      <w:r>
        <w:rPr>
          <w:rFonts w:hint="eastAsia"/>
        </w:rPr>
        <w:t>平面镜和平面系统</w:t>
      </w:r>
    </w:p>
    <w:p w:rsidR="00AC6653" w:rsidRDefault="00AC6653" w:rsidP="003E289D">
      <w:r>
        <w:t xml:space="preserve">a. </w:t>
      </w:r>
      <w:r>
        <w:rPr>
          <w:rFonts w:hint="eastAsia"/>
        </w:rPr>
        <w:t>单平面与双平面镜的成像特性；</w:t>
      </w:r>
      <w:r>
        <w:t xml:space="preserve">b: </w:t>
      </w:r>
      <w:r>
        <w:rPr>
          <w:rFonts w:hint="eastAsia"/>
        </w:rPr>
        <w:t>反射棱镜成像</w:t>
      </w:r>
      <w:r>
        <w:t>(</w:t>
      </w:r>
      <w:r>
        <w:rPr>
          <w:rFonts w:hint="eastAsia"/>
        </w:rPr>
        <w:t>包括与折射光组的组合</w:t>
      </w:r>
      <w:r>
        <w:t>)</w:t>
      </w:r>
      <w:r>
        <w:rPr>
          <w:rFonts w:hint="eastAsia"/>
        </w:rPr>
        <w:t>方向的确定及展开；</w:t>
      </w:r>
      <w:r>
        <w:t xml:space="preserve">c: </w:t>
      </w:r>
      <w:r>
        <w:rPr>
          <w:rFonts w:hint="eastAsia"/>
        </w:rPr>
        <w:t>平行平面板近轴区成像特点。</w:t>
      </w:r>
    </w:p>
    <w:p w:rsidR="00AC6653" w:rsidRDefault="00AC6653" w:rsidP="003E289D"/>
    <w:p w:rsidR="00AC6653" w:rsidRDefault="00AC6653" w:rsidP="003E289D">
      <w:r>
        <w:t xml:space="preserve">5) </w:t>
      </w:r>
      <w:r>
        <w:rPr>
          <w:rFonts w:hint="eastAsia"/>
        </w:rPr>
        <w:t>光学系统中的光阑</w:t>
      </w:r>
    </w:p>
    <w:p w:rsidR="00AC6653" w:rsidRDefault="00AC6653" w:rsidP="003E289D">
      <w:r>
        <w:t xml:space="preserve">a. </w:t>
      </w:r>
      <w:r>
        <w:rPr>
          <w:rFonts w:hint="eastAsia"/>
        </w:rPr>
        <w:t>光阑的分类及作用；</w:t>
      </w:r>
      <w:r>
        <w:t xml:space="preserve">b. </w:t>
      </w:r>
      <w:r>
        <w:rPr>
          <w:rFonts w:hint="eastAsia"/>
        </w:rPr>
        <w:t>孔径光阑、入瞳、出瞳</w:t>
      </w:r>
      <w:r>
        <w:t xml:space="preserve">; </w:t>
      </w:r>
      <w:r>
        <w:rPr>
          <w:rFonts w:hint="eastAsia"/>
        </w:rPr>
        <w:t>视场光阑、入窗、出窗的基本概念及判定</w:t>
      </w:r>
      <w:r>
        <w:t xml:space="preserve">    c. </w:t>
      </w:r>
      <w:r>
        <w:rPr>
          <w:rFonts w:hint="eastAsia"/>
        </w:rPr>
        <w:t>远心光路及应用。</w:t>
      </w:r>
    </w:p>
    <w:p w:rsidR="00AC6653" w:rsidRDefault="00AC6653" w:rsidP="003E289D"/>
    <w:p w:rsidR="00AC6653" w:rsidRDefault="00AC6653" w:rsidP="003E289D">
      <w:r>
        <w:t xml:space="preserve">6) </w:t>
      </w:r>
      <w:r>
        <w:rPr>
          <w:rFonts w:hint="eastAsia"/>
        </w:rPr>
        <w:t>光能及其计算</w:t>
      </w:r>
    </w:p>
    <w:p w:rsidR="00AC6653" w:rsidRDefault="00AC6653" w:rsidP="003E289D">
      <w:r>
        <w:t xml:space="preserve">a. </w:t>
      </w:r>
      <w:r>
        <w:rPr>
          <w:rFonts w:hint="eastAsia"/>
        </w:rPr>
        <w:t>立体角的概念及其计算；</w:t>
      </w:r>
      <w:r>
        <w:t xml:space="preserve">b. </w:t>
      </w:r>
      <w:r>
        <w:rPr>
          <w:rFonts w:hint="eastAsia"/>
        </w:rPr>
        <w:t>光度学中的五个基本概念及单位；</w:t>
      </w:r>
      <w:r>
        <w:t xml:space="preserve">c. </w:t>
      </w:r>
      <w:r>
        <w:rPr>
          <w:rFonts w:hint="eastAsia"/>
        </w:rPr>
        <w:t>光学系统中光束的光亮度。</w:t>
      </w:r>
    </w:p>
    <w:p w:rsidR="00AC6653" w:rsidRPr="0025108F" w:rsidRDefault="00AC6653" w:rsidP="003E289D"/>
    <w:p w:rsidR="00AC6653" w:rsidRDefault="00AC6653" w:rsidP="003E289D">
      <w:r>
        <w:t xml:space="preserve">7) </w:t>
      </w:r>
      <w:r>
        <w:rPr>
          <w:rFonts w:hint="eastAsia"/>
        </w:rPr>
        <w:t>像差理论</w:t>
      </w:r>
    </w:p>
    <w:p w:rsidR="00AC6653" w:rsidRDefault="00AC6653" w:rsidP="003E289D">
      <w:r>
        <w:t xml:space="preserve">a. </w:t>
      </w:r>
      <w:r>
        <w:rPr>
          <w:rFonts w:hint="eastAsia"/>
        </w:rPr>
        <w:t>轴上点与轴外点的像差；</w:t>
      </w:r>
      <w:r>
        <w:t xml:space="preserve">b. </w:t>
      </w:r>
      <w:r>
        <w:rPr>
          <w:rFonts w:hint="eastAsia"/>
        </w:rPr>
        <w:t>每一种像差产生的主要原因、定性描述及消除方法。</w:t>
      </w:r>
    </w:p>
    <w:p w:rsidR="00AC6653" w:rsidRDefault="00AC6653" w:rsidP="003E289D"/>
    <w:p w:rsidR="00AC6653" w:rsidRDefault="00AC6653" w:rsidP="003E289D">
      <w:r>
        <w:t xml:space="preserve">8) </w:t>
      </w:r>
      <w:r>
        <w:rPr>
          <w:rFonts w:hint="eastAsia"/>
        </w:rPr>
        <w:t>典型光学系统</w:t>
      </w:r>
    </w:p>
    <w:p w:rsidR="00AC6653" w:rsidRPr="00551CA5" w:rsidRDefault="00AC6653" w:rsidP="003E289D">
      <w:r>
        <w:t xml:space="preserve">a </w:t>
      </w:r>
      <w:r>
        <w:rPr>
          <w:rFonts w:hint="eastAsia"/>
        </w:rPr>
        <w:t>眼睛：视度，近视眼及远视眼的成因和矫正，明视距离，分辨本领和瞄准精度；</w:t>
      </w:r>
      <w:r>
        <w:t>b</w:t>
      </w:r>
      <w:r>
        <w:rPr>
          <w:rFonts w:hint="eastAsia"/>
        </w:rPr>
        <w:t>放大镜的放大原理、放大倍数、线视场的确定；</w:t>
      </w:r>
      <w:r>
        <w:t xml:space="preserve">c. </w:t>
      </w:r>
      <w:r>
        <w:rPr>
          <w:rFonts w:hint="eastAsia"/>
        </w:rPr>
        <w:t>显微镜的放大原理、放大倍数、成像特点、光束限制；</w:t>
      </w:r>
      <w:r>
        <w:t xml:space="preserve">d. </w:t>
      </w:r>
      <w:r>
        <w:rPr>
          <w:rFonts w:hint="eastAsia"/>
        </w:rPr>
        <w:t>照明系统的要求及两种典型照明的光学特点；</w:t>
      </w:r>
      <w:r>
        <w:t xml:space="preserve">e. </w:t>
      </w:r>
      <w:r>
        <w:rPr>
          <w:rFonts w:hint="eastAsia"/>
        </w:rPr>
        <w:t>望远系统的放大原理及光学特点，两种典型望远系统的组成及光学特性；</w:t>
      </w:r>
      <w:r>
        <w:t xml:space="preserve">f. </w:t>
      </w:r>
      <w:r>
        <w:rPr>
          <w:rFonts w:hint="eastAsia"/>
        </w:rPr>
        <w:t>照相系统及投影系统的分辨能力、光学特性。</w:t>
      </w:r>
    </w:p>
    <w:p w:rsidR="00AC6653" w:rsidRDefault="00AC6653" w:rsidP="003E289D">
      <w:pPr>
        <w:numPr>
          <w:ilvl w:val="0"/>
          <w:numId w:val="4"/>
        </w:num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试卷的</w:t>
      </w:r>
      <w:r w:rsidRPr="00E803F8">
        <w:rPr>
          <w:rFonts w:ascii="方正书宋简体" w:eastAsia="方正书宋简体" w:hint="eastAsia"/>
          <w:sz w:val="24"/>
        </w:rPr>
        <w:t>题型</w:t>
      </w:r>
      <w:r>
        <w:rPr>
          <w:rFonts w:ascii="方正书宋简体" w:eastAsia="方正书宋简体" w:hint="eastAsia"/>
          <w:sz w:val="24"/>
        </w:rPr>
        <w:t>结构</w:t>
      </w:r>
    </w:p>
    <w:p w:rsidR="00AC6653" w:rsidRPr="00677A80" w:rsidRDefault="00AC6653" w:rsidP="003E289D">
      <w:r w:rsidRPr="00677A80">
        <w:rPr>
          <w:rFonts w:hint="eastAsia"/>
        </w:rPr>
        <w:t>（</w:t>
      </w:r>
      <w:r w:rsidRPr="00677A80">
        <w:t>1</w:t>
      </w:r>
      <w:r w:rsidRPr="00677A80">
        <w:rPr>
          <w:rFonts w:hint="eastAsia"/>
        </w:rPr>
        <w:t>）填空</w:t>
      </w:r>
    </w:p>
    <w:p w:rsidR="00AC6653" w:rsidRPr="00677A80" w:rsidRDefault="00AC6653" w:rsidP="003E289D">
      <w:r>
        <w:t xml:space="preserve"> </w:t>
      </w:r>
      <w:r w:rsidRPr="00677A80">
        <w:t xml:space="preserve">(2) </w:t>
      </w:r>
      <w:r>
        <w:t xml:space="preserve"> </w:t>
      </w:r>
      <w:r w:rsidRPr="00677A80">
        <w:rPr>
          <w:rFonts w:hint="eastAsia"/>
        </w:rPr>
        <w:t>选择</w:t>
      </w:r>
    </w:p>
    <w:p w:rsidR="00AC6653" w:rsidRPr="00677A80" w:rsidRDefault="00AC6653" w:rsidP="003E289D">
      <w:r w:rsidRPr="00677A80">
        <w:rPr>
          <w:rFonts w:hint="eastAsia"/>
        </w:rPr>
        <w:t>（</w:t>
      </w:r>
      <w:r>
        <w:t>3</w:t>
      </w:r>
      <w:r w:rsidRPr="00677A80">
        <w:rPr>
          <w:rFonts w:hint="eastAsia"/>
        </w:rPr>
        <w:t>）作图</w:t>
      </w:r>
    </w:p>
    <w:p w:rsidR="00AC6653" w:rsidRPr="00677A80" w:rsidRDefault="00AC6653" w:rsidP="003E289D">
      <w:r w:rsidRPr="00677A80">
        <w:rPr>
          <w:rFonts w:hint="eastAsia"/>
        </w:rPr>
        <w:t>（</w:t>
      </w:r>
      <w:r>
        <w:t>4</w:t>
      </w:r>
      <w:r w:rsidRPr="00677A80">
        <w:rPr>
          <w:rFonts w:hint="eastAsia"/>
        </w:rPr>
        <w:t>）计算</w:t>
      </w:r>
    </w:p>
    <w:p w:rsidR="00AC6653" w:rsidRDefault="00AC6653" w:rsidP="003E289D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四、参考书目</w:t>
      </w:r>
    </w:p>
    <w:p w:rsidR="00AC6653" w:rsidRDefault="00AC6653" w:rsidP="006B7833">
      <w:pPr>
        <w:ind w:firstLineChars="100" w:firstLine="210"/>
        <w:rPr>
          <w:color w:val="000000"/>
          <w:szCs w:val="21"/>
        </w:rPr>
      </w:pPr>
      <w:r w:rsidRPr="00FE70B7">
        <w:rPr>
          <w:rFonts w:hint="eastAsia"/>
          <w:color w:val="000000"/>
          <w:szCs w:val="21"/>
        </w:rPr>
        <w:t>应用光学（第三版），</w:t>
      </w:r>
      <w:r w:rsidRPr="00D21058">
        <w:rPr>
          <w:rFonts w:hint="eastAsia"/>
          <w:color w:val="000000"/>
          <w:szCs w:val="21"/>
        </w:rPr>
        <w:t>张以谟</w:t>
      </w:r>
      <w:r>
        <w:rPr>
          <w:color w:val="000000"/>
          <w:szCs w:val="21"/>
        </w:rPr>
        <w:t xml:space="preserve"> </w:t>
      </w:r>
      <w:r w:rsidRPr="00FE70B7">
        <w:rPr>
          <w:rFonts w:hint="eastAsia"/>
          <w:color w:val="000000"/>
          <w:szCs w:val="21"/>
        </w:rPr>
        <w:t>主编，</w:t>
      </w:r>
      <w:r w:rsidRPr="00D21058">
        <w:rPr>
          <w:rFonts w:hint="eastAsia"/>
          <w:color w:val="000000"/>
          <w:szCs w:val="21"/>
        </w:rPr>
        <w:t>电子工业出版社</w:t>
      </w:r>
    </w:p>
    <w:p w:rsidR="00AC6653" w:rsidRPr="00E23B0A" w:rsidRDefault="00AC6653" w:rsidP="00D37CB9">
      <w:pPr>
        <w:spacing w:line="500" w:lineRule="exact"/>
        <w:jc w:val="center"/>
        <w:rPr>
          <w:rFonts w:ascii="方正书宋简体" w:eastAsia="方正书宋简体"/>
          <w:b/>
          <w:bCs/>
          <w:sz w:val="30"/>
          <w:szCs w:val="30"/>
        </w:rPr>
      </w:pPr>
      <w:r>
        <w:rPr>
          <w:rFonts w:hint="eastAsia"/>
          <w:b/>
          <w:bCs/>
          <w:sz w:val="24"/>
        </w:rPr>
        <w:lastRenderedPageBreak/>
        <w:t>第三套题</w:t>
      </w:r>
      <w:r w:rsidRPr="00E23B0A">
        <w:rPr>
          <w:rFonts w:hint="eastAsia"/>
          <w:b/>
          <w:bCs/>
          <w:sz w:val="30"/>
          <w:szCs w:val="30"/>
        </w:rPr>
        <w:t>：</w:t>
      </w:r>
      <w:r w:rsidRPr="005E0630">
        <w:rPr>
          <w:rFonts w:ascii="宋体" w:hAnsi="宋体" w:hint="eastAsia"/>
          <w:b/>
          <w:bCs/>
          <w:sz w:val="24"/>
        </w:rPr>
        <w:t>精密机械学基础</w:t>
      </w:r>
    </w:p>
    <w:p w:rsidR="00AC6653" w:rsidRDefault="00AC6653" w:rsidP="00D37CB9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一、考试要求：</w:t>
      </w:r>
    </w:p>
    <w:p w:rsidR="00AC6653" w:rsidRDefault="00AC6653" w:rsidP="006B7833">
      <w:pPr>
        <w:ind w:firstLineChars="200" w:firstLine="420"/>
        <w:rPr>
          <w:bCs/>
        </w:rPr>
      </w:pPr>
      <w:r>
        <w:rPr>
          <w:rFonts w:hint="eastAsia"/>
          <w:bCs/>
        </w:rPr>
        <w:t>要求考生充分</w:t>
      </w:r>
      <w:r w:rsidRPr="00677A80">
        <w:rPr>
          <w:rFonts w:hint="eastAsia"/>
          <w:bCs/>
        </w:rPr>
        <w:t>理解</w:t>
      </w:r>
      <w:r>
        <w:rPr>
          <w:rFonts w:hint="eastAsia"/>
          <w:bCs/>
        </w:rPr>
        <w:t>与</w:t>
      </w:r>
      <w:r w:rsidRPr="00677A80">
        <w:rPr>
          <w:rFonts w:hint="eastAsia"/>
          <w:bCs/>
        </w:rPr>
        <w:t>掌握</w:t>
      </w:r>
      <w:r w:rsidRPr="00657C8C">
        <w:rPr>
          <w:rFonts w:hint="eastAsia"/>
          <w:bCs/>
        </w:rPr>
        <w:t>机械中通用零、部件及常用精密机械机构的工作原理及设计方法</w:t>
      </w:r>
      <w:r>
        <w:rPr>
          <w:rFonts w:hint="eastAsia"/>
          <w:bCs/>
        </w:rPr>
        <w:t>，</w:t>
      </w:r>
      <w:r w:rsidRPr="00657C8C">
        <w:rPr>
          <w:rFonts w:hint="eastAsia"/>
          <w:bCs/>
        </w:rPr>
        <w:t>具有设计精密机械传动机构及机械结构的能力</w:t>
      </w:r>
      <w:r>
        <w:rPr>
          <w:rFonts w:hint="eastAsia"/>
          <w:bCs/>
        </w:rPr>
        <w:t>。</w:t>
      </w:r>
    </w:p>
    <w:p w:rsidR="00AC6653" w:rsidRDefault="00AC6653" w:rsidP="00D37CB9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二、考试内容：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 w:rsidRPr="00B23083">
        <w:rPr>
          <w:b/>
          <w:bCs/>
          <w:szCs w:val="21"/>
        </w:rPr>
        <w:t>1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机构的组成及平面连杆机构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平面机构自由度的计算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铰链四杆机构的基本形式和特性（压力角、死点和急回特性）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铰链四杆机构的曲柄存在条件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bCs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平面连杆机构的设计（图解法）</w:t>
      </w:r>
      <w:r w:rsidRPr="00B23083">
        <w:rPr>
          <w:rFonts w:hint="eastAsia"/>
          <w:szCs w:val="21"/>
        </w:rPr>
        <w:t>；</w:t>
      </w:r>
      <w:r>
        <w:rPr>
          <w:bCs/>
        </w:rPr>
        <w:t xml:space="preserve"> 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2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齿轮机构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渐开线标准圆柱直齿轮几何尺寸的计算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渐开线齿轮正确和连续啮合条件；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斜齿圆柱齿轮传动特点、正确啮合条件和几何尺寸的计算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蜗轮蜗杆传动特点、正确啮合条件和几何尺寸的计算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bCs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轮系（定轴轮系、周转轮系和混合轮系）传动比的计算</w:t>
      </w:r>
      <w:r w:rsidRPr="00B23083">
        <w:rPr>
          <w:rFonts w:hint="eastAsia"/>
          <w:szCs w:val="21"/>
        </w:rPr>
        <w:t>；</w:t>
      </w:r>
      <w:r>
        <w:rPr>
          <w:bCs/>
        </w:rPr>
        <w:t xml:space="preserve"> 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3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构件的受力分析与计算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物体的受力分析和受力分析图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平面汇交力系的合成与平衡；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力对点的矩、平面力偶系的合成与平衡；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平面一般力系的简化和平衡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4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构件的受力变形及其应力分析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直杆的轴向拉伸与压缩变形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剪切变形；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圆轴扭转变形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梁的平面弯曲变形；</w:t>
      </w:r>
    </w:p>
    <w:p w:rsidR="00AC6653" w:rsidRPr="003876B0" w:rsidRDefault="00AC6653" w:rsidP="006B7833">
      <w:pPr>
        <w:ind w:firstLineChars="100" w:firstLine="210"/>
        <w:rPr>
          <w:bCs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复杂变形；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5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可拆连接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螺纹的几何参数、类型和应用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螺纹连接的基本类型、防松方法和结构设计；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销钉连接的类型和设计（选用）方法</w:t>
      </w:r>
      <w:r w:rsidRPr="00B23083">
        <w:rPr>
          <w:rFonts w:hint="eastAsia"/>
          <w:szCs w:val="21"/>
        </w:rPr>
        <w:t>；</w:t>
      </w:r>
    </w:p>
    <w:p w:rsidR="00AC6653" w:rsidRPr="003876B0" w:rsidRDefault="00AC6653" w:rsidP="006B7833">
      <w:pPr>
        <w:ind w:firstLineChars="100" w:firstLine="210"/>
        <w:rPr>
          <w:bCs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普通平键连接的设计（选用）方法</w:t>
      </w:r>
      <w:r w:rsidRPr="00B23083">
        <w:rPr>
          <w:rFonts w:hint="eastAsia"/>
          <w:szCs w:val="21"/>
        </w:rPr>
        <w:t>；</w:t>
      </w:r>
      <w:r w:rsidRPr="003876B0">
        <w:rPr>
          <w:bCs/>
        </w:rPr>
        <w:t xml:space="preserve"> 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6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轴系零部件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直轴的结构设计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直轴的尺寸设计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滚动轴承的类型、基本代号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滚动轴承额定寿命的计算</w:t>
      </w:r>
      <w:r w:rsidRPr="00B23083">
        <w:rPr>
          <w:rFonts w:hint="eastAsia"/>
          <w:szCs w:val="21"/>
        </w:rPr>
        <w:t>；</w:t>
      </w:r>
    </w:p>
    <w:p w:rsidR="00AC6653" w:rsidRPr="003876B0" w:rsidRDefault="00AC6653" w:rsidP="006B7833">
      <w:pPr>
        <w:ind w:firstLineChars="100" w:firstLine="210"/>
        <w:rPr>
          <w:bCs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滚动轴承的组合设计</w:t>
      </w:r>
      <w:r w:rsidRPr="00B23083">
        <w:rPr>
          <w:rFonts w:hint="eastAsia"/>
          <w:szCs w:val="21"/>
        </w:rPr>
        <w:t>；</w:t>
      </w:r>
      <w:r w:rsidRPr="003876B0">
        <w:rPr>
          <w:bCs/>
        </w:rPr>
        <w:t xml:space="preserve"> 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7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零件的机械精度设计</w:t>
      </w:r>
    </w:p>
    <w:p w:rsidR="00AC6653" w:rsidRDefault="00AC6653" w:rsidP="006B7833">
      <w:pPr>
        <w:ind w:leftChars="100" w:left="1785" w:hangingChars="750" w:hanging="1575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尺寸精度设计：掌握极限偏差、极限尺寸、公差、极限间隙和极限过盈的计算</w:t>
      </w:r>
      <w:r w:rsidRPr="00B23083">
        <w:rPr>
          <w:rFonts w:hint="eastAsia"/>
          <w:szCs w:val="21"/>
        </w:rPr>
        <w:t>；</w:t>
      </w:r>
      <w:r>
        <w:rPr>
          <w:rFonts w:hint="eastAsia"/>
          <w:szCs w:val="21"/>
        </w:rPr>
        <w:t>掌握公差带图的画法；掌握尺寸精度在总装图和零件图的标注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几何精度设计：掌握几何公差特征项目在零件图的标注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表面粗糙度设计：掌握表面粗糙度在零件图的标注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8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螺纹丝杠机构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螺纹丝杠机构类型与结构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螺纹丝杠机构的设计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lastRenderedPageBreak/>
        <w:t>9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摩擦型带传动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摩擦型带传动的工作原理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摩擦型带传动的中心距和包角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摩擦型带传动的打滑和弹性滑动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摩擦型带传动的传动比和滑动率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摩擦型带传动的张紧方式</w:t>
      </w:r>
      <w:r w:rsidRPr="00B23083">
        <w:rPr>
          <w:rFonts w:hint="eastAsia"/>
          <w:szCs w:val="21"/>
        </w:rPr>
        <w:t>；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10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齿轮传动设计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轮齿的破坏形式和设计准则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直齿圆柱齿轮传动的作用力、计算载荷和强度设计方法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齿轮传动链的设计</w:t>
      </w:r>
      <w:r w:rsidRPr="00B23083">
        <w:rPr>
          <w:rFonts w:hint="eastAsia"/>
          <w:szCs w:val="21"/>
        </w:rPr>
        <w:t>；</w:t>
      </w:r>
      <w:r>
        <w:rPr>
          <w:szCs w:val="21"/>
        </w:rPr>
        <w:t xml:space="preserve"> </w:t>
      </w:r>
    </w:p>
    <w:p w:rsidR="00AC6653" w:rsidRPr="00B23083" w:rsidRDefault="00AC6653" w:rsidP="00D37CB9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11</w:t>
      </w:r>
      <w:r w:rsidRPr="00B23083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弹性元件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圆柱螺旋压缩弹簧的结构形式和几何尺寸</w:t>
      </w:r>
      <w:r w:rsidRPr="00B23083">
        <w:rPr>
          <w:rFonts w:hint="eastAsia"/>
          <w:szCs w:val="21"/>
        </w:rPr>
        <w:t>；</w:t>
      </w:r>
    </w:p>
    <w:p w:rsidR="00AC6653" w:rsidRDefault="00AC6653" w:rsidP="006B7833">
      <w:pPr>
        <w:ind w:firstLineChars="100" w:firstLine="210"/>
        <w:rPr>
          <w:szCs w:val="21"/>
        </w:rPr>
      </w:pPr>
      <w:r w:rsidRPr="00B23083">
        <w:rPr>
          <w:szCs w:val="20"/>
        </w:rPr>
        <w:sym w:font="Wingdings" w:char="F09F"/>
      </w:r>
      <w:r>
        <w:rPr>
          <w:rFonts w:hint="eastAsia"/>
          <w:szCs w:val="21"/>
        </w:rPr>
        <w:t>圆柱螺旋压缩弹簧的设计</w:t>
      </w:r>
      <w:r w:rsidRPr="00B23083">
        <w:rPr>
          <w:rFonts w:hint="eastAsia"/>
          <w:szCs w:val="21"/>
        </w:rPr>
        <w:t>；</w:t>
      </w:r>
    </w:p>
    <w:p w:rsidR="00AC6653" w:rsidRPr="000C389A" w:rsidRDefault="00AC6653" w:rsidP="006B7833">
      <w:pPr>
        <w:ind w:firstLineChars="100" w:firstLine="210"/>
        <w:rPr>
          <w:szCs w:val="21"/>
        </w:rPr>
      </w:pPr>
    </w:p>
    <w:p w:rsidR="00AC6653" w:rsidRDefault="00AC6653" w:rsidP="00D37CB9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三、试卷的</w:t>
      </w:r>
      <w:r w:rsidRPr="00E803F8">
        <w:rPr>
          <w:rFonts w:ascii="方正书宋简体" w:eastAsia="方正书宋简体" w:hint="eastAsia"/>
          <w:sz w:val="24"/>
        </w:rPr>
        <w:t>题型</w:t>
      </w:r>
      <w:r>
        <w:rPr>
          <w:rFonts w:ascii="方正书宋简体" w:eastAsia="方正书宋简体" w:hint="eastAsia"/>
          <w:sz w:val="24"/>
        </w:rPr>
        <w:t>结构</w:t>
      </w:r>
    </w:p>
    <w:p w:rsidR="00AC6653" w:rsidRPr="00677A80" w:rsidRDefault="00AC6653" w:rsidP="00D37CB9">
      <w:r w:rsidRPr="00677A80">
        <w:rPr>
          <w:rFonts w:hint="eastAsia"/>
        </w:rPr>
        <w:t>（</w:t>
      </w:r>
      <w:r w:rsidRPr="00677A80">
        <w:t>1</w:t>
      </w:r>
      <w:r w:rsidRPr="00677A80">
        <w:rPr>
          <w:rFonts w:hint="eastAsia"/>
        </w:rPr>
        <w:t>）填空</w:t>
      </w:r>
    </w:p>
    <w:p w:rsidR="00AC6653" w:rsidRPr="00677A80" w:rsidRDefault="00AC6653" w:rsidP="00D37CB9">
      <w:r>
        <w:rPr>
          <w:rFonts w:hint="eastAsia"/>
        </w:rPr>
        <w:t>（</w:t>
      </w:r>
      <w:r>
        <w:t>2</w:t>
      </w:r>
      <w:r>
        <w:rPr>
          <w:rFonts w:hint="eastAsia"/>
        </w:rPr>
        <w:t>）简答</w:t>
      </w:r>
    </w:p>
    <w:p w:rsidR="00AC6653" w:rsidRPr="00677A80" w:rsidRDefault="00AC6653" w:rsidP="00D37CB9">
      <w:r w:rsidRPr="00677A80">
        <w:rPr>
          <w:rFonts w:hint="eastAsia"/>
        </w:rPr>
        <w:t>（</w:t>
      </w:r>
      <w:r>
        <w:t>3</w:t>
      </w:r>
      <w:r w:rsidRPr="00677A80">
        <w:rPr>
          <w:rFonts w:hint="eastAsia"/>
        </w:rPr>
        <w:t>）作图</w:t>
      </w:r>
    </w:p>
    <w:p w:rsidR="00AC6653" w:rsidRPr="00677A80" w:rsidRDefault="00AC6653" w:rsidP="00D37CB9">
      <w:r w:rsidRPr="00677A80">
        <w:rPr>
          <w:rFonts w:hint="eastAsia"/>
        </w:rPr>
        <w:t>（</w:t>
      </w:r>
      <w:r>
        <w:t>4</w:t>
      </w:r>
      <w:r w:rsidRPr="00677A80">
        <w:rPr>
          <w:rFonts w:hint="eastAsia"/>
        </w:rPr>
        <w:t>）计算</w:t>
      </w:r>
    </w:p>
    <w:p w:rsidR="00AC6653" w:rsidRDefault="00AC6653" w:rsidP="00D37CB9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四、参考书目</w:t>
      </w:r>
    </w:p>
    <w:p w:rsidR="00AC6653" w:rsidRPr="00C03B18" w:rsidRDefault="00AC6653" w:rsidP="006B7833">
      <w:pPr>
        <w:ind w:firstLineChars="100" w:firstLine="210"/>
      </w:pPr>
      <w:r>
        <w:rPr>
          <w:rFonts w:hint="eastAsia"/>
          <w:color w:val="000000"/>
          <w:szCs w:val="21"/>
        </w:rPr>
        <w:t>机械学基础</w:t>
      </w:r>
      <w:r w:rsidRPr="00FE70B7">
        <w:rPr>
          <w:rFonts w:hint="eastAsia"/>
          <w:color w:val="000000"/>
          <w:szCs w:val="21"/>
        </w:rPr>
        <w:t>（第三版），</w:t>
      </w:r>
      <w:r>
        <w:rPr>
          <w:rFonts w:hint="eastAsia"/>
          <w:color w:val="000000"/>
          <w:szCs w:val="21"/>
        </w:rPr>
        <w:t>蒋秀珍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马惠萍</w:t>
      </w:r>
      <w:r>
        <w:rPr>
          <w:color w:val="000000"/>
          <w:szCs w:val="21"/>
        </w:rPr>
        <w:t xml:space="preserve"> </w:t>
      </w:r>
      <w:r w:rsidRPr="00FE70B7">
        <w:rPr>
          <w:rFonts w:hint="eastAsia"/>
          <w:color w:val="000000"/>
          <w:szCs w:val="21"/>
        </w:rPr>
        <w:t>主编，</w:t>
      </w:r>
      <w:r>
        <w:rPr>
          <w:rFonts w:hint="eastAsia"/>
          <w:color w:val="000000"/>
          <w:szCs w:val="21"/>
        </w:rPr>
        <w:t>科学</w:t>
      </w:r>
      <w:r w:rsidRPr="00D21058">
        <w:rPr>
          <w:rFonts w:hint="eastAsia"/>
          <w:color w:val="000000"/>
          <w:szCs w:val="21"/>
        </w:rPr>
        <w:t>出版社</w:t>
      </w:r>
    </w:p>
    <w:p w:rsidR="00AC6653" w:rsidRPr="00E43343" w:rsidRDefault="00AC6653" w:rsidP="006B7833">
      <w:pPr>
        <w:ind w:firstLineChars="100" w:firstLine="210"/>
      </w:pPr>
    </w:p>
    <w:p w:rsidR="00AC6653" w:rsidRPr="00D37CB9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rFonts w:hint="eastAsia"/>
          <w:color w:val="000000"/>
          <w:szCs w:val="21"/>
        </w:rPr>
      </w:pPr>
    </w:p>
    <w:p w:rsidR="006B7833" w:rsidRDefault="006B7833" w:rsidP="006B7833">
      <w:pPr>
        <w:ind w:firstLineChars="100" w:firstLine="210"/>
        <w:rPr>
          <w:rFonts w:hint="eastAsia"/>
          <w:color w:val="000000"/>
          <w:szCs w:val="21"/>
        </w:rPr>
      </w:pPr>
    </w:p>
    <w:p w:rsidR="006B7833" w:rsidRDefault="006B7833" w:rsidP="006B7833">
      <w:pPr>
        <w:ind w:firstLineChars="100" w:firstLine="210"/>
        <w:rPr>
          <w:color w:val="000000"/>
          <w:szCs w:val="21"/>
        </w:rPr>
      </w:pPr>
    </w:p>
    <w:p w:rsidR="00AC6653" w:rsidRDefault="00AC6653" w:rsidP="006B7833">
      <w:pPr>
        <w:ind w:firstLineChars="100" w:firstLine="210"/>
        <w:rPr>
          <w:color w:val="000000"/>
          <w:szCs w:val="21"/>
        </w:rPr>
      </w:pPr>
    </w:p>
    <w:p w:rsidR="00AC6653" w:rsidRPr="005E0630" w:rsidRDefault="00AC6653" w:rsidP="008652F3">
      <w:pPr>
        <w:jc w:val="center"/>
        <w:rPr>
          <w:b/>
          <w:bCs/>
          <w:sz w:val="24"/>
        </w:rPr>
      </w:pPr>
      <w:r w:rsidRPr="005E0630">
        <w:rPr>
          <w:rFonts w:hint="eastAsia"/>
          <w:b/>
          <w:bCs/>
          <w:sz w:val="24"/>
        </w:rPr>
        <w:lastRenderedPageBreak/>
        <w:t>第四套题：单片机原理</w:t>
      </w:r>
    </w:p>
    <w:p w:rsidR="00AC6653" w:rsidRPr="000D2E72" w:rsidRDefault="00AC6653" w:rsidP="008652F3">
      <w:pPr>
        <w:jc w:val="center"/>
        <w:rPr>
          <w:b/>
          <w:bCs/>
          <w:sz w:val="32"/>
          <w:szCs w:val="32"/>
        </w:rPr>
      </w:pPr>
    </w:p>
    <w:p w:rsidR="00AC6653" w:rsidRPr="00EB76B2" w:rsidRDefault="00AC6653" w:rsidP="008652F3">
      <w:pPr>
        <w:spacing w:line="360" w:lineRule="auto"/>
        <w:outlineLvl w:val="0"/>
        <w:rPr>
          <w:b/>
          <w:bCs/>
          <w:sz w:val="24"/>
        </w:rPr>
      </w:pPr>
      <w:r w:rsidRPr="00EB76B2">
        <w:rPr>
          <w:rFonts w:hint="eastAsia"/>
          <w:b/>
          <w:bCs/>
          <w:sz w:val="24"/>
        </w:rPr>
        <w:t>一、考试要求</w:t>
      </w:r>
    </w:p>
    <w:p w:rsidR="00AC6653" w:rsidRPr="00FC1B85" w:rsidRDefault="00AC6653" w:rsidP="008652F3">
      <w:pPr>
        <w:pStyle w:val="a7"/>
        <w:spacing w:line="360" w:lineRule="auto"/>
        <w:rPr>
          <w:sz w:val="21"/>
          <w:szCs w:val="21"/>
        </w:rPr>
      </w:pPr>
      <w:r w:rsidRPr="00FC1B85">
        <w:rPr>
          <w:rFonts w:hint="eastAsia"/>
          <w:sz w:val="21"/>
          <w:szCs w:val="21"/>
        </w:rPr>
        <w:t>要求考生全面系统地掌握</w:t>
      </w:r>
      <w:r w:rsidRPr="00FC1B85">
        <w:rPr>
          <w:sz w:val="21"/>
          <w:szCs w:val="21"/>
        </w:rPr>
        <w:t>AT89S51</w:t>
      </w:r>
      <w:r w:rsidRPr="00FC1B85">
        <w:rPr>
          <w:rFonts w:hint="eastAsia"/>
          <w:sz w:val="21"/>
          <w:szCs w:val="21"/>
        </w:rPr>
        <w:t>单片机的片内硬件结构，掌握中断系统、定时器、异步串口的功能与工作原理以及应用程序设计。</w:t>
      </w:r>
      <w:r w:rsidRPr="00FC1B85">
        <w:rPr>
          <w:sz w:val="21"/>
          <w:szCs w:val="21"/>
        </w:rPr>
        <w:t>8051</w:t>
      </w:r>
      <w:r w:rsidRPr="00FC1B85">
        <w:rPr>
          <w:rFonts w:hint="eastAsia"/>
          <w:sz w:val="21"/>
          <w:szCs w:val="21"/>
        </w:rPr>
        <w:t>汇编语言指令系统与常用程序设计。要求掌握存储器、</w:t>
      </w:r>
      <w:r w:rsidRPr="00FC1B85">
        <w:rPr>
          <w:sz w:val="21"/>
          <w:szCs w:val="21"/>
        </w:rPr>
        <w:t>I/O</w:t>
      </w:r>
      <w:r w:rsidRPr="00FC1B85">
        <w:rPr>
          <w:rFonts w:hint="eastAsia"/>
          <w:sz w:val="21"/>
          <w:szCs w:val="21"/>
        </w:rPr>
        <w:t>、键盘</w:t>
      </w:r>
      <w:r w:rsidRPr="00FC1B85">
        <w:rPr>
          <w:sz w:val="21"/>
          <w:szCs w:val="21"/>
        </w:rPr>
        <w:t>/</w:t>
      </w:r>
      <w:r w:rsidRPr="00FC1B85">
        <w:rPr>
          <w:rFonts w:hint="eastAsia"/>
          <w:sz w:val="21"/>
          <w:szCs w:val="21"/>
        </w:rPr>
        <w:t>显示器、</w:t>
      </w:r>
      <w:r w:rsidRPr="00FC1B85">
        <w:rPr>
          <w:sz w:val="21"/>
          <w:szCs w:val="21"/>
        </w:rPr>
        <w:t>D/A</w:t>
      </w:r>
      <w:r w:rsidRPr="00FC1B85">
        <w:rPr>
          <w:rFonts w:hint="eastAsia"/>
          <w:sz w:val="21"/>
          <w:szCs w:val="21"/>
        </w:rPr>
        <w:t>转换器与</w:t>
      </w:r>
      <w:r w:rsidRPr="00FC1B85">
        <w:rPr>
          <w:sz w:val="21"/>
          <w:szCs w:val="21"/>
        </w:rPr>
        <w:t>A/D</w:t>
      </w:r>
      <w:r w:rsidRPr="00FC1B85">
        <w:rPr>
          <w:rFonts w:hint="eastAsia"/>
          <w:sz w:val="21"/>
          <w:szCs w:val="21"/>
        </w:rPr>
        <w:t>转换器的应用扩展接口设计与软件设计，并对串行扩展系统有初步了解与掌握。</w:t>
      </w:r>
    </w:p>
    <w:p w:rsidR="00AC6653" w:rsidRPr="00EB76B2" w:rsidRDefault="00AC6653" w:rsidP="008652F3">
      <w:pPr>
        <w:spacing w:line="360" w:lineRule="auto"/>
        <w:outlineLvl w:val="0"/>
        <w:rPr>
          <w:b/>
          <w:bCs/>
          <w:sz w:val="24"/>
        </w:rPr>
      </w:pPr>
      <w:r w:rsidRPr="00EB76B2">
        <w:rPr>
          <w:rFonts w:hint="eastAsia"/>
          <w:b/>
          <w:bCs/>
          <w:sz w:val="24"/>
        </w:rPr>
        <w:t>二、考试内容</w:t>
      </w:r>
    </w:p>
    <w:p w:rsidR="00AC6653" w:rsidRPr="00F92C51" w:rsidRDefault="00AC6653" w:rsidP="006B7833">
      <w:pPr>
        <w:spacing w:beforeLines="20" w:afterLines="20" w:line="360" w:lineRule="auto"/>
        <w:outlineLvl w:val="0"/>
        <w:rPr>
          <w:b/>
          <w:bCs/>
          <w:sz w:val="24"/>
        </w:rPr>
      </w:pPr>
      <w:r w:rsidRPr="00F92C51">
        <w:rPr>
          <w:b/>
          <w:bCs/>
          <w:sz w:val="24"/>
        </w:rPr>
        <w:t>1. AT89S51</w:t>
      </w:r>
      <w:r w:rsidRPr="00F92C51">
        <w:rPr>
          <w:rFonts w:hint="eastAsia"/>
          <w:b/>
          <w:bCs/>
          <w:sz w:val="24"/>
        </w:rPr>
        <w:t>片内硬件结构</w:t>
      </w:r>
    </w:p>
    <w:p w:rsidR="00AC6653" w:rsidRPr="00FC1B85" w:rsidRDefault="00AC6653" w:rsidP="008652F3">
      <w:pPr>
        <w:spacing w:line="360" w:lineRule="auto"/>
        <w:ind w:firstLine="420"/>
        <w:rPr>
          <w:szCs w:val="21"/>
        </w:rPr>
      </w:pPr>
      <w:r w:rsidRPr="00FC1B85">
        <w:rPr>
          <w:szCs w:val="21"/>
        </w:rPr>
        <w:t>AT89S51</w:t>
      </w:r>
      <w:r w:rsidRPr="00FC1B85">
        <w:rPr>
          <w:rFonts w:hint="eastAsia"/>
          <w:szCs w:val="21"/>
        </w:rPr>
        <w:t>单片机片内的硬件组成、引脚功能、存储器的基本组成与结构、</w:t>
      </w:r>
      <w:r w:rsidRPr="00FC1B85">
        <w:rPr>
          <w:szCs w:val="21"/>
        </w:rPr>
        <w:t>4</w:t>
      </w:r>
      <w:r w:rsidRPr="00FC1B85">
        <w:rPr>
          <w:rFonts w:hint="eastAsia"/>
          <w:szCs w:val="21"/>
        </w:rPr>
        <w:t>个并行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端口；时钟电路的工作原理与设计；复位的工作原理与设计；单片机最小系统的概念；低功耗节电模式以及看门狗的工作原理与应用。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2</w:t>
      </w:r>
      <w:r w:rsidRPr="00FC1B85">
        <w:rPr>
          <w:rFonts w:hint="eastAsia"/>
          <w:b/>
          <w:bCs/>
          <w:szCs w:val="21"/>
        </w:rPr>
        <w:t>．</w:t>
      </w:r>
      <w:r w:rsidRPr="00FC1B85">
        <w:rPr>
          <w:b/>
          <w:bCs/>
          <w:szCs w:val="21"/>
        </w:rPr>
        <w:t>AT89S51</w:t>
      </w:r>
      <w:r w:rsidRPr="00FC1B85">
        <w:rPr>
          <w:rFonts w:hint="eastAsia"/>
          <w:b/>
          <w:bCs/>
          <w:szCs w:val="21"/>
        </w:rPr>
        <w:t>的指令系统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szCs w:val="21"/>
        </w:rPr>
        <w:t>8051</w:t>
      </w:r>
      <w:r w:rsidRPr="00FC1B85">
        <w:rPr>
          <w:rFonts w:hint="eastAsia"/>
          <w:szCs w:val="21"/>
        </w:rPr>
        <w:t>单片机汇编语言的指令格式、寻址方式以及功能分类，掌握基本指令的使用。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3.  AT89S51</w:t>
      </w:r>
      <w:r w:rsidRPr="00FC1B85">
        <w:rPr>
          <w:rFonts w:hint="eastAsia"/>
          <w:b/>
          <w:bCs/>
          <w:szCs w:val="21"/>
        </w:rPr>
        <w:t>的汇编语言程序设计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使用汇编语言进行常用的子程序、查表、分支转移、循环等的源程序设计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4.  AT89S51</w:t>
      </w:r>
      <w:r w:rsidRPr="00FC1B85">
        <w:rPr>
          <w:rFonts w:hint="eastAsia"/>
          <w:b/>
          <w:bCs/>
          <w:szCs w:val="21"/>
        </w:rPr>
        <w:t>的中断系统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中断系统的工作原理，相关的特殊功能寄存器，以及中断系统的软件编程。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5.  AT89S51</w:t>
      </w:r>
      <w:r w:rsidRPr="00FC1B85">
        <w:rPr>
          <w:rFonts w:hint="eastAsia"/>
          <w:b/>
          <w:bCs/>
          <w:szCs w:val="21"/>
        </w:rPr>
        <w:t>的定时器</w:t>
      </w:r>
      <w:r w:rsidRPr="00FC1B85">
        <w:rPr>
          <w:b/>
          <w:bCs/>
          <w:szCs w:val="21"/>
        </w:rPr>
        <w:t>/</w:t>
      </w:r>
      <w:r w:rsidRPr="00FC1B85">
        <w:rPr>
          <w:rFonts w:hint="eastAsia"/>
          <w:b/>
          <w:bCs/>
          <w:szCs w:val="21"/>
        </w:rPr>
        <w:t>计数器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片内定时器</w:t>
      </w:r>
      <w:r w:rsidRPr="00FC1B85">
        <w:rPr>
          <w:szCs w:val="21"/>
        </w:rPr>
        <w:t>/</w:t>
      </w:r>
      <w:r w:rsidRPr="00FC1B85">
        <w:rPr>
          <w:rFonts w:hint="eastAsia"/>
          <w:szCs w:val="21"/>
        </w:rPr>
        <w:t>计数器的结构，工作原理，以及</w:t>
      </w:r>
      <w:r w:rsidRPr="00FC1B85">
        <w:rPr>
          <w:szCs w:val="21"/>
        </w:rPr>
        <w:t>4</w:t>
      </w:r>
      <w:r w:rsidRPr="00FC1B85">
        <w:rPr>
          <w:rFonts w:hint="eastAsia"/>
          <w:szCs w:val="21"/>
        </w:rPr>
        <w:t>种工作方式，定时器</w:t>
      </w:r>
      <w:r w:rsidRPr="00FC1B85">
        <w:rPr>
          <w:szCs w:val="21"/>
        </w:rPr>
        <w:t>/</w:t>
      </w:r>
      <w:r w:rsidRPr="00FC1B85">
        <w:rPr>
          <w:rFonts w:hint="eastAsia"/>
          <w:szCs w:val="21"/>
        </w:rPr>
        <w:t>计数器的应用编程。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6.  AT89S51</w:t>
      </w:r>
      <w:r w:rsidRPr="00FC1B85">
        <w:rPr>
          <w:rFonts w:hint="eastAsia"/>
          <w:b/>
          <w:bCs/>
          <w:szCs w:val="21"/>
        </w:rPr>
        <w:t>的串行口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szCs w:val="21"/>
        </w:rPr>
        <w:t>AT89S51</w:t>
      </w:r>
      <w:r w:rsidRPr="00FC1B85">
        <w:rPr>
          <w:rFonts w:hint="eastAsia"/>
          <w:szCs w:val="21"/>
        </w:rPr>
        <w:t>片内串行口的结构；</w:t>
      </w:r>
      <w:r w:rsidRPr="00FC1B85">
        <w:rPr>
          <w:szCs w:val="21"/>
        </w:rPr>
        <w:t>4</w:t>
      </w:r>
      <w:r w:rsidRPr="00FC1B85">
        <w:rPr>
          <w:rFonts w:hint="eastAsia"/>
          <w:szCs w:val="21"/>
        </w:rPr>
        <w:t>种工作方式的工作原理，多机通信的工作原理，波特率的制定方法；各种标准接口：</w:t>
      </w:r>
      <w:r w:rsidRPr="00FC1B85">
        <w:rPr>
          <w:szCs w:val="21"/>
        </w:rPr>
        <w:t>RS-232</w:t>
      </w:r>
      <w:r w:rsidRPr="00FC1B85">
        <w:rPr>
          <w:rFonts w:hint="eastAsia"/>
          <w:szCs w:val="21"/>
        </w:rPr>
        <w:t>、</w:t>
      </w:r>
      <w:r w:rsidRPr="00FC1B85">
        <w:rPr>
          <w:szCs w:val="21"/>
        </w:rPr>
        <w:t>RS</w:t>
      </w:r>
      <w:smartTag w:uri="urn:schemas-microsoft-com:office:smarttags" w:element="chmetcnv">
        <w:smartTagPr>
          <w:attr w:name="UnitName" w:val="a"/>
          <w:attr w:name="SourceValue" w:val="422"/>
          <w:attr w:name="HasSpace" w:val="False"/>
          <w:attr w:name="Negative" w:val="True"/>
          <w:attr w:name="NumberType" w:val="1"/>
          <w:attr w:name="TCSC" w:val="0"/>
        </w:smartTagPr>
        <w:r w:rsidRPr="00FC1B85">
          <w:rPr>
            <w:szCs w:val="21"/>
          </w:rPr>
          <w:t>-422A</w:t>
        </w:r>
      </w:smartTag>
      <w:r w:rsidRPr="00FC1B85">
        <w:rPr>
          <w:rFonts w:hint="eastAsia"/>
          <w:szCs w:val="21"/>
        </w:rPr>
        <w:t>、</w:t>
      </w:r>
      <w:r w:rsidRPr="00FC1B85">
        <w:rPr>
          <w:szCs w:val="21"/>
        </w:rPr>
        <w:t>RS-485</w:t>
      </w:r>
      <w:r w:rsidRPr="00FC1B85">
        <w:rPr>
          <w:rFonts w:hint="eastAsia"/>
          <w:szCs w:val="21"/>
        </w:rPr>
        <w:t>等；单片机与</w:t>
      </w:r>
      <w:r w:rsidRPr="00FC1B85">
        <w:rPr>
          <w:szCs w:val="21"/>
        </w:rPr>
        <w:t>PC</w:t>
      </w:r>
      <w:r w:rsidRPr="00FC1B85">
        <w:rPr>
          <w:rFonts w:hint="eastAsia"/>
          <w:szCs w:val="21"/>
        </w:rPr>
        <w:t>机的串行通信。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7.  AT89S51</w:t>
      </w:r>
      <w:r w:rsidRPr="00FC1B85">
        <w:rPr>
          <w:rFonts w:hint="eastAsia"/>
          <w:b/>
          <w:bCs/>
          <w:szCs w:val="21"/>
        </w:rPr>
        <w:t>单片机外部存储器的扩展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系统并行扩展的三总线结构与基本概念；线选法与译码法实现外部存储空间的地址分配，数据存储器的扩展，单片机读写片外</w:t>
      </w:r>
      <w:r w:rsidRPr="00FC1B85">
        <w:rPr>
          <w:szCs w:val="21"/>
        </w:rPr>
        <w:t>RAM</w:t>
      </w:r>
      <w:r w:rsidRPr="00FC1B85">
        <w:rPr>
          <w:rFonts w:hint="eastAsia"/>
          <w:szCs w:val="21"/>
        </w:rPr>
        <w:t>的软件编程。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8.  AT89S51</w:t>
      </w:r>
      <w:r w:rsidRPr="00FC1B85">
        <w:rPr>
          <w:rFonts w:hint="eastAsia"/>
          <w:b/>
          <w:bCs/>
          <w:szCs w:val="21"/>
        </w:rPr>
        <w:t>单片机的</w:t>
      </w:r>
      <w:r w:rsidRPr="00FC1B85">
        <w:rPr>
          <w:b/>
          <w:bCs/>
          <w:szCs w:val="21"/>
        </w:rPr>
        <w:t>I/O</w:t>
      </w:r>
      <w:r w:rsidRPr="00FC1B85">
        <w:rPr>
          <w:rFonts w:hint="eastAsia"/>
          <w:b/>
          <w:bCs/>
          <w:szCs w:val="21"/>
        </w:rPr>
        <w:t>扩展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并行扩展的基本概念，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接口与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端口，外部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与外部</w:t>
      </w:r>
      <w:r w:rsidRPr="00FC1B85">
        <w:rPr>
          <w:szCs w:val="21"/>
        </w:rPr>
        <w:t>RAM</w:t>
      </w:r>
      <w:r w:rsidRPr="00FC1B85">
        <w:rPr>
          <w:rFonts w:hint="eastAsia"/>
          <w:szCs w:val="21"/>
        </w:rPr>
        <w:t>的编址关系；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接口芯片</w:t>
      </w:r>
      <w:smartTag w:uri="urn:schemas-microsoft-com:office:smarttags" w:element="chmetcnv">
        <w:smartTagPr>
          <w:attr w:name="UnitName" w:val="C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FC1B85">
          <w:rPr>
            <w:szCs w:val="21"/>
          </w:rPr>
          <w:t>82C</w:t>
        </w:r>
      </w:smartTag>
      <w:r w:rsidRPr="00FC1B85">
        <w:rPr>
          <w:szCs w:val="21"/>
        </w:rPr>
        <w:t>55</w:t>
      </w:r>
      <w:r w:rsidRPr="00FC1B85">
        <w:rPr>
          <w:rFonts w:hint="eastAsia"/>
          <w:szCs w:val="21"/>
        </w:rPr>
        <w:t>的基本特性以及扩展</w:t>
      </w:r>
      <w:smartTag w:uri="urn:schemas-microsoft-com:office:smarttags" w:element="chmetcnv">
        <w:smartTagPr>
          <w:attr w:name="UnitName" w:val="C"/>
          <w:attr w:name="SourceValue" w:val="82"/>
          <w:attr w:name="HasSpace" w:val="False"/>
          <w:attr w:name="Negative" w:val="False"/>
          <w:attr w:name="NumberType" w:val="1"/>
          <w:attr w:name="TCSC" w:val="0"/>
        </w:smartTagPr>
        <w:r w:rsidRPr="00FC1B85">
          <w:rPr>
            <w:szCs w:val="21"/>
          </w:rPr>
          <w:t>82C</w:t>
        </w:r>
      </w:smartTag>
      <w:r w:rsidRPr="00FC1B85">
        <w:rPr>
          <w:szCs w:val="21"/>
        </w:rPr>
        <w:t>55</w:t>
      </w:r>
      <w:r w:rsidRPr="00FC1B85">
        <w:rPr>
          <w:rFonts w:hint="eastAsia"/>
          <w:szCs w:val="21"/>
        </w:rPr>
        <w:t>的硬件接口设计与软件编程；价廉的</w:t>
      </w:r>
      <w:r w:rsidRPr="00FC1B85">
        <w:rPr>
          <w:szCs w:val="21"/>
        </w:rPr>
        <w:t>74LSTTL</w:t>
      </w:r>
      <w:r w:rsidRPr="00FC1B85">
        <w:rPr>
          <w:rFonts w:hint="eastAsia"/>
          <w:szCs w:val="21"/>
        </w:rPr>
        <w:t>扩展的并行</w:t>
      </w:r>
      <w:r w:rsidRPr="00FC1B85">
        <w:rPr>
          <w:szCs w:val="21"/>
        </w:rPr>
        <w:t>I/O</w:t>
      </w:r>
      <w:r w:rsidRPr="00FC1B85">
        <w:rPr>
          <w:rFonts w:hint="eastAsia"/>
          <w:szCs w:val="21"/>
        </w:rPr>
        <w:t>接口，以及使用串行口扩展并行口的接口电路设计与软件编程。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lastRenderedPageBreak/>
        <w:t>9.  AT89S51</w:t>
      </w:r>
      <w:r w:rsidRPr="00FC1B85">
        <w:rPr>
          <w:rFonts w:hint="eastAsia"/>
          <w:b/>
          <w:bCs/>
          <w:szCs w:val="21"/>
        </w:rPr>
        <w:t>单片机与键盘</w:t>
      </w:r>
      <w:r w:rsidRPr="00FC1B85">
        <w:rPr>
          <w:b/>
          <w:bCs/>
          <w:szCs w:val="21"/>
        </w:rPr>
        <w:t>/</w:t>
      </w:r>
      <w:r w:rsidRPr="00FC1B85">
        <w:rPr>
          <w:rFonts w:hint="eastAsia"/>
          <w:b/>
          <w:bCs/>
          <w:szCs w:val="21"/>
        </w:rPr>
        <w:t>显示器件的接口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单片机控制</w:t>
      </w:r>
      <w:r w:rsidRPr="00FC1B85">
        <w:rPr>
          <w:szCs w:val="21"/>
        </w:rPr>
        <w:t>8</w:t>
      </w:r>
      <w:r w:rsidRPr="00FC1B85">
        <w:rPr>
          <w:rFonts w:hint="eastAsia"/>
          <w:szCs w:val="21"/>
        </w:rPr>
        <w:t>段</w:t>
      </w:r>
      <w:r w:rsidRPr="00FC1B85">
        <w:rPr>
          <w:szCs w:val="21"/>
        </w:rPr>
        <w:t>LED</w:t>
      </w:r>
      <w:r w:rsidRPr="00FC1B85">
        <w:rPr>
          <w:rFonts w:hint="eastAsia"/>
          <w:szCs w:val="21"/>
        </w:rPr>
        <w:t>数码管的显示原理，静态显示与动态显示，与液晶显示器</w:t>
      </w:r>
      <w:r w:rsidRPr="00FC1B85">
        <w:rPr>
          <w:szCs w:val="21"/>
        </w:rPr>
        <w:t>LCD1602</w:t>
      </w:r>
      <w:r w:rsidRPr="00FC1B85">
        <w:rPr>
          <w:rFonts w:hint="eastAsia"/>
          <w:szCs w:val="21"/>
        </w:rPr>
        <w:t>的接口设计与显示编程。键盘的工作原理及如何去除按键抖动。独立式键盘与矩阵式键盘的工作原理、接口设计与软件编程。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>10.  AT89S51</w:t>
      </w:r>
      <w:r w:rsidRPr="00FC1B85">
        <w:rPr>
          <w:rFonts w:hint="eastAsia"/>
          <w:b/>
          <w:bCs/>
          <w:szCs w:val="21"/>
        </w:rPr>
        <w:t>单片机与</w:t>
      </w:r>
      <w:r w:rsidRPr="00FC1B85">
        <w:rPr>
          <w:b/>
          <w:bCs/>
          <w:szCs w:val="21"/>
        </w:rPr>
        <w:t>D/A</w:t>
      </w:r>
      <w:r w:rsidRPr="00FC1B85">
        <w:rPr>
          <w:rFonts w:hint="eastAsia"/>
          <w:b/>
          <w:bCs/>
          <w:szCs w:val="21"/>
        </w:rPr>
        <w:t>、</w:t>
      </w:r>
      <w:r w:rsidRPr="00FC1B85">
        <w:rPr>
          <w:b/>
          <w:bCs/>
          <w:szCs w:val="21"/>
        </w:rPr>
        <w:t xml:space="preserve">A/D </w:t>
      </w:r>
      <w:r w:rsidRPr="00FC1B85">
        <w:rPr>
          <w:rFonts w:hint="eastAsia"/>
          <w:b/>
          <w:bCs/>
          <w:szCs w:val="21"/>
        </w:rPr>
        <w:t>转换器的接口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bookmarkStart w:id="0" w:name="_Toc48549804"/>
      <w:bookmarkStart w:id="1" w:name="_Toc49446039"/>
      <w:bookmarkStart w:id="2" w:name="_Toc49446110"/>
      <w:bookmarkStart w:id="3" w:name="_Toc49446332"/>
      <w:r w:rsidRPr="00FC1B85">
        <w:rPr>
          <w:szCs w:val="21"/>
        </w:rPr>
        <w:t>AT89S51</w:t>
      </w:r>
      <w:r w:rsidRPr="00FC1B85">
        <w:rPr>
          <w:rFonts w:hint="eastAsia"/>
          <w:szCs w:val="21"/>
        </w:rPr>
        <w:t>单片机与</w:t>
      </w:r>
      <w:r w:rsidRPr="00FC1B85">
        <w:rPr>
          <w:szCs w:val="21"/>
        </w:rPr>
        <w:t>DAC0832</w:t>
      </w:r>
      <w:r w:rsidRPr="00FC1B85">
        <w:rPr>
          <w:rFonts w:hint="eastAsia"/>
          <w:szCs w:val="21"/>
        </w:rPr>
        <w:t>的接口</w:t>
      </w:r>
      <w:bookmarkEnd w:id="0"/>
      <w:bookmarkEnd w:id="1"/>
      <w:bookmarkEnd w:id="2"/>
      <w:bookmarkEnd w:id="3"/>
      <w:r w:rsidRPr="00FC1B85">
        <w:rPr>
          <w:rFonts w:hint="eastAsia"/>
          <w:szCs w:val="21"/>
        </w:rPr>
        <w:t>和</w:t>
      </w:r>
      <w:r w:rsidRPr="00FC1B85">
        <w:rPr>
          <w:szCs w:val="21"/>
        </w:rPr>
        <w:t>ADC0809</w:t>
      </w:r>
      <w:r w:rsidRPr="00FC1B85">
        <w:rPr>
          <w:rFonts w:hint="eastAsia"/>
          <w:szCs w:val="21"/>
        </w:rPr>
        <w:t>的接口设计及软件编程。</w:t>
      </w:r>
    </w:p>
    <w:p w:rsidR="00AC6653" w:rsidRPr="00FC1B85" w:rsidRDefault="00AC6653" w:rsidP="006B7833">
      <w:pPr>
        <w:spacing w:beforeLines="20" w:afterLines="20" w:line="360" w:lineRule="auto"/>
        <w:outlineLvl w:val="0"/>
        <w:rPr>
          <w:b/>
          <w:bCs/>
          <w:szCs w:val="21"/>
        </w:rPr>
      </w:pPr>
      <w:r w:rsidRPr="00FC1B85">
        <w:rPr>
          <w:b/>
          <w:bCs/>
          <w:szCs w:val="21"/>
        </w:rPr>
        <w:t xml:space="preserve">11. </w:t>
      </w:r>
      <w:r w:rsidRPr="00FC1B85">
        <w:rPr>
          <w:rFonts w:hint="eastAsia"/>
          <w:b/>
          <w:bCs/>
          <w:szCs w:val="21"/>
        </w:rPr>
        <w:t>串行扩展技术</w:t>
      </w:r>
    </w:p>
    <w:p w:rsidR="00AC6653" w:rsidRPr="00FC1B85" w:rsidRDefault="00AC6653" w:rsidP="006B7833">
      <w:pPr>
        <w:spacing w:line="360" w:lineRule="auto"/>
        <w:ind w:firstLineChars="175" w:firstLine="368"/>
        <w:rPr>
          <w:szCs w:val="21"/>
        </w:rPr>
      </w:pPr>
      <w:r w:rsidRPr="00FC1B85">
        <w:rPr>
          <w:rFonts w:hint="eastAsia"/>
          <w:szCs w:val="21"/>
        </w:rPr>
        <w:t>常用的单总线、</w:t>
      </w:r>
      <w:r w:rsidRPr="00FC1B85">
        <w:rPr>
          <w:szCs w:val="21"/>
        </w:rPr>
        <w:t>I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C1B85">
          <w:rPr>
            <w:szCs w:val="21"/>
            <w:vertAlign w:val="superscript"/>
          </w:rPr>
          <w:t>2</w:t>
        </w:r>
        <w:r w:rsidRPr="00FC1B85">
          <w:rPr>
            <w:szCs w:val="21"/>
          </w:rPr>
          <w:t>C</w:t>
        </w:r>
      </w:smartTag>
      <w:r w:rsidRPr="00FC1B85">
        <w:rPr>
          <w:rFonts w:hint="eastAsia"/>
          <w:szCs w:val="21"/>
        </w:rPr>
        <w:t>与</w:t>
      </w:r>
      <w:r w:rsidRPr="00FC1B85">
        <w:rPr>
          <w:szCs w:val="21"/>
        </w:rPr>
        <w:t>SPI</w:t>
      </w:r>
      <w:r w:rsidRPr="00FC1B85">
        <w:rPr>
          <w:rFonts w:hint="eastAsia"/>
          <w:szCs w:val="21"/>
        </w:rPr>
        <w:t>串行扩展</w:t>
      </w:r>
      <w:r w:rsidRPr="00FC1B85">
        <w:rPr>
          <w:szCs w:val="21"/>
        </w:rPr>
        <w:t>3</w:t>
      </w:r>
      <w:r w:rsidRPr="00FC1B85">
        <w:rPr>
          <w:rFonts w:hint="eastAsia"/>
          <w:szCs w:val="21"/>
        </w:rPr>
        <w:t>种串行扩展技术系统结构与基本工作原理。</w:t>
      </w:r>
    </w:p>
    <w:p w:rsidR="00AC6653" w:rsidRPr="00FC1B85" w:rsidRDefault="00AC6653" w:rsidP="008652F3">
      <w:pPr>
        <w:autoSpaceDE w:val="0"/>
        <w:autoSpaceDN w:val="0"/>
        <w:adjustRightInd w:val="0"/>
        <w:spacing w:line="360" w:lineRule="auto"/>
        <w:outlineLvl w:val="0"/>
        <w:rPr>
          <w:szCs w:val="21"/>
        </w:rPr>
      </w:pPr>
      <w:r w:rsidRPr="00FC1B85">
        <w:rPr>
          <w:rFonts w:hint="eastAsia"/>
          <w:b/>
          <w:bCs/>
          <w:szCs w:val="21"/>
        </w:rPr>
        <w:t>三、试卷结构</w:t>
      </w:r>
    </w:p>
    <w:p w:rsidR="00AC6653" w:rsidRPr="00FC1B85" w:rsidRDefault="00AC6653" w:rsidP="008652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szCs w:val="21"/>
        </w:rPr>
      </w:pPr>
      <w:r w:rsidRPr="00FC1B85">
        <w:rPr>
          <w:rFonts w:hint="eastAsia"/>
          <w:b/>
          <w:bCs/>
          <w:szCs w:val="21"/>
        </w:rPr>
        <w:t>题型结构</w:t>
      </w:r>
    </w:p>
    <w:p w:rsidR="00AC6653" w:rsidRPr="00FC1B85" w:rsidRDefault="00AC6653" w:rsidP="008652F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填空题</w:t>
      </w:r>
    </w:p>
    <w:p w:rsidR="00AC6653" w:rsidRPr="00FC1B85" w:rsidRDefault="00AC6653" w:rsidP="008652F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选择题</w:t>
      </w:r>
    </w:p>
    <w:p w:rsidR="00AC6653" w:rsidRPr="00FC1B85" w:rsidRDefault="00AC6653" w:rsidP="008652F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判断题</w:t>
      </w:r>
    </w:p>
    <w:p w:rsidR="00AC6653" w:rsidRPr="00FC1B85" w:rsidRDefault="00AC6653" w:rsidP="008652F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简答题</w:t>
      </w:r>
    </w:p>
    <w:p w:rsidR="00AC6653" w:rsidRPr="00FC1B85" w:rsidRDefault="00AC6653" w:rsidP="008652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szCs w:val="21"/>
        </w:rPr>
      </w:pPr>
      <w:r w:rsidRPr="00FC1B85">
        <w:rPr>
          <w:rFonts w:hint="eastAsia"/>
          <w:b/>
          <w:bCs/>
          <w:szCs w:val="21"/>
        </w:rPr>
        <w:t>内容结构</w:t>
      </w:r>
    </w:p>
    <w:p w:rsidR="00AC6653" w:rsidRPr="00FC1B85" w:rsidRDefault="00AC6653" w:rsidP="008652F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基本概念与基本知识点</w:t>
      </w:r>
    </w:p>
    <w:p w:rsidR="00AC6653" w:rsidRPr="00FC1B85" w:rsidRDefault="00AC6653" w:rsidP="008652F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各功能部件的基本工作原理</w:t>
      </w:r>
    </w:p>
    <w:p w:rsidR="00AC6653" w:rsidRPr="00FC1B85" w:rsidRDefault="00AC6653" w:rsidP="008652F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Cs w:val="21"/>
        </w:rPr>
      </w:pPr>
      <w:r w:rsidRPr="00FC1B85">
        <w:rPr>
          <w:rFonts w:hint="eastAsia"/>
          <w:szCs w:val="21"/>
        </w:rPr>
        <w:t>各种接口电路设计与软件编程（要求使用汇编语言）</w:t>
      </w:r>
      <w:r w:rsidRPr="00FC1B85">
        <w:rPr>
          <w:szCs w:val="21"/>
        </w:rPr>
        <w:t xml:space="preserve"> </w:t>
      </w:r>
    </w:p>
    <w:p w:rsidR="00AC6653" w:rsidRPr="00FC1B85" w:rsidRDefault="00AC6653" w:rsidP="008652F3">
      <w:pPr>
        <w:autoSpaceDE w:val="0"/>
        <w:autoSpaceDN w:val="0"/>
        <w:adjustRightInd w:val="0"/>
        <w:spacing w:line="360" w:lineRule="auto"/>
        <w:outlineLvl w:val="0"/>
        <w:rPr>
          <w:b/>
          <w:bCs/>
          <w:szCs w:val="21"/>
        </w:rPr>
      </w:pPr>
      <w:r w:rsidRPr="00FC1B85">
        <w:rPr>
          <w:rFonts w:hint="eastAsia"/>
          <w:b/>
          <w:bCs/>
          <w:szCs w:val="21"/>
        </w:rPr>
        <w:t>四、参考资料</w:t>
      </w:r>
    </w:p>
    <w:p w:rsidR="00AC6653" w:rsidRPr="00FC1B85" w:rsidRDefault="00AC6653" w:rsidP="006B7833">
      <w:pPr>
        <w:spacing w:line="360" w:lineRule="auto"/>
        <w:ind w:left="420" w:hangingChars="200" w:hanging="420"/>
        <w:rPr>
          <w:rFonts w:ascii="宋体"/>
          <w:color w:val="000000"/>
          <w:szCs w:val="21"/>
        </w:rPr>
      </w:pPr>
      <w:r w:rsidRPr="00FC1B85">
        <w:rPr>
          <w:rFonts w:ascii="宋体" w:hAnsi="宋体"/>
          <w:szCs w:val="21"/>
        </w:rPr>
        <w:t xml:space="preserve">1. </w:t>
      </w:r>
      <w:r w:rsidRPr="00FC1B85">
        <w:rPr>
          <w:rFonts w:ascii="宋体" w:hAnsi="宋体" w:hint="eastAsia"/>
          <w:szCs w:val="21"/>
        </w:rPr>
        <w:t>张毅刚等编著，《单片机原理及应用》（第三版）（配光盘），“十二五”普通高等教育本科国家级规划教材，高等教育出版社，</w:t>
      </w:r>
      <w:r w:rsidRPr="00FC1B85">
        <w:rPr>
          <w:rFonts w:ascii="宋体" w:hAnsi="宋体"/>
          <w:szCs w:val="21"/>
        </w:rPr>
        <w:t>2016</w:t>
      </w:r>
      <w:r w:rsidRPr="00FC1B85">
        <w:rPr>
          <w:rFonts w:ascii="宋体" w:hAnsi="宋体" w:hint="eastAsia"/>
          <w:szCs w:val="21"/>
        </w:rPr>
        <w:t>年</w:t>
      </w:r>
      <w:r w:rsidRPr="00FC1B85">
        <w:rPr>
          <w:rFonts w:ascii="宋体" w:hAnsi="宋体"/>
          <w:szCs w:val="21"/>
        </w:rPr>
        <w:t>1</w:t>
      </w:r>
      <w:r w:rsidRPr="00FC1B85">
        <w:rPr>
          <w:rFonts w:ascii="宋体" w:hAnsi="宋体" w:hint="eastAsia"/>
          <w:szCs w:val="21"/>
        </w:rPr>
        <w:t>月。</w:t>
      </w:r>
    </w:p>
    <w:p w:rsidR="00AC6653" w:rsidRPr="00FC1B85" w:rsidRDefault="00AC6653" w:rsidP="006B7833">
      <w:pPr>
        <w:spacing w:line="360" w:lineRule="auto"/>
        <w:ind w:left="420" w:hangingChars="200" w:hanging="420"/>
        <w:rPr>
          <w:rFonts w:ascii="宋体"/>
          <w:szCs w:val="21"/>
        </w:rPr>
      </w:pPr>
      <w:r w:rsidRPr="00FC1B85">
        <w:rPr>
          <w:rFonts w:ascii="宋体" w:hAnsi="宋体"/>
          <w:szCs w:val="21"/>
        </w:rPr>
        <w:t xml:space="preserve">2. </w:t>
      </w:r>
      <w:r w:rsidRPr="00FC1B85">
        <w:rPr>
          <w:rFonts w:ascii="宋体" w:hAnsi="宋体" w:hint="eastAsia"/>
          <w:szCs w:val="21"/>
        </w:rPr>
        <w:t>张毅刚等编著，《单片机原理及应用》（第二版）（配光盘），普通高等教育“十一五”国家级规划教材，高等教育出版社，</w:t>
      </w:r>
      <w:r w:rsidRPr="00FC1B85">
        <w:rPr>
          <w:rFonts w:ascii="宋体" w:hAnsi="宋体"/>
          <w:szCs w:val="21"/>
        </w:rPr>
        <w:t>2010</w:t>
      </w:r>
      <w:r w:rsidRPr="00FC1B85">
        <w:rPr>
          <w:rFonts w:ascii="宋体" w:hAnsi="宋体" w:hint="eastAsia"/>
          <w:szCs w:val="21"/>
        </w:rPr>
        <w:t>年</w:t>
      </w:r>
      <w:r w:rsidRPr="00FC1B85">
        <w:rPr>
          <w:rFonts w:ascii="宋体" w:hAnsi="宋体"/>
          <w:szCs w:val="21"/>
        </w:rPr>
        <w:t>5</w:t>
      </w:r>
      <w:r w:rsidRPr="00FC1B85">
        <w:rPr>
          <w:rFonts w:ascii="宋体" w:hAnsi="宋体" w:hint="eastAsia"/>
          <w:szCs w:val="21"/>
        </w:rPr>
        <w:t>月。</w:t>
      </w:r>
    </w:p>
    <w:p w:rsidR="00AC6653" w:rsidRPr="00FC1B85" w:rsidRDefault="00AC6653" w:rsidP="006B7833">
      <w:pPr>
        <w:spacing w:line="360" w:lineRule="auto"/>
        <w:ind w:left="420" w:hangingChars="200" w:hanging="420"/>
        <w:jc w:val="left"/>
        <w:rPr>
          <w:rFonts w:ascii="宋体" w:hAnsi="宋体"/>
          <w:szCs w:val="21"/>
        </w:rPr>
      </w:pPr>
      <w:r w:rsidRPr="00FC1B85">
        <w:rPr>
          <w:rFonts w:ascii="宋体" w:hAnsi="宋体"/>
          <w:szCs w:val="21"/>
        </w:rPr>
        <w:t xml:space="preserve">3. </w:t>
      </w:r>
      <w:r w:rsidRPr="00FC1B85">
        <w:rPr>
          <w:rFonts w:ascii="宋体" w:hAnsi="宋体" w:hint="eastAsia"/>
          <w:szCs w:val="21"/>
        </w:rPr>
        <w:t>国家精品资源共享课《单片机原理》网站（中国大学资源共享课）中各章的基本资源</w:t>
      </w:r>
      <w:r w:rsidRPr="00FC1B85">
        <w:rPr>
          <w:rFonts w:ascii="宋体" w:hAnsi="宋体"/>
          <w:szCs w:val="21"/>
        </w:rPr>
        <w:t xml:space="preserve"> </w:t>
      </w:r>
      <w:hyperlink r:id="rId7" w:tgtFrame="_parent" w:history="1">
        <w:r w:rsidRPr="00FC1B85">
          <w:rPr>
            <w:szCs w:val="21"/>
          </w:rPr>
          <w:t>http://www.icourses.cn/coursestatic/course_5981.html</w:t>
        </w:r>
      </w:hyperlink>
      <w:r w:rsidRPr="00FC1B85">
        <w:rPr>
          <w:rFonts w:ascii="宋体" w:hAnsi="宋体"/>
          <w:szCs w:val="21"/>
        </w:rPr>
        <w:t xml:space="preserve"> </w:t>
      </w:r>
    </w:p>
    <w:p w:rsidR="00AC6653" w:rsidRPr="00FC1B85" w:rsidRDefault="00AC6653" w:rsidP="006B7833">
      <w:pPr>
        <w:spacing w:line="360" w:lineRule="auto"/>
        <w:ind w:left="420" w:hangingChars="200" w:hanging="420"/>
        <w:rPr>
          <w:rFonts w:ascii="宋体"/>
          <w:color w:val="000000"/>
          <w:szCs w:val="21"/>
        </w:rPr>
      </w:pPr>
    </w:p>
    <w:p w:rsidR="00AC6653" w:rsidRPr="00FC1B85" w:rsidRDefault="00AC6653" w:rsidP="00452965">
      <w:pPr>
        <w:ind w:firstLineChars="100" w:firstLine="210"/>
        <w:rPr>
          <w:szCs w:val="21"/>
        </w:rPr>
      </w:pPr>
    </w:p>
    <w:sectPr w:rsidR="00AC6653" w:rsidRPr="00FC1B85" w:rsidSect="00ED7C3F">
      <w:headerReference w:type="default" r:id="rId8"/>
      <w:pgSz w:w="11906" w:h="16838"/>
      <w:pgMar w:top="1091" w:right="1134" w:bottom="77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FB" w:rsidRDefault="007C33FB">
      <w:r>
        <w:separator/>
      </w:r>
    </w:p>
  </w:endnote>
  <w:endnote w:type="continuationSeparator" w:id="1">
    <w:p w:rsidR="007C33FB" w:rsidRDefault="007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书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FB" w:rsidRDefault="007C33FB">
      <w:r>
        <w:separator/>
      </w:r>
    </w:p>
  </w:footnote>
  <w:footnote w:type="continuationSeparator" w:id="1">
    <w:p w:rsidR="007C33FB" w:rsidRDefault="007C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53" w:rsidRDefault="00AC6653" w:rsidP="009D3C9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3FB"/>
    <w:multiLevelType w:val="hybridMultilevel"/>
    <w:tmpl w:val="5DF88684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20"/>
      </w:pPr>
      <w:rPr>
        <w:rFonts w:ascii="Marlett" w:hAnsi="Marlet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Bookshelf Symbol 7" w:hAnsi="Bookshelf Symbol 7" w:hint="default"/>
      </w:rPr>
    </w:lvl>
  </w:abstractNum>
  <w:abstractNum w:abstractNumId="1">
    <w:nsid w:val="3D540C17"/>
    <w:multiLevelType w:val="hybridMultilevel"/>
    <w:tmpl w:val="0A76D5D0"/>
    <w:lvl w:ilvl="0" w:tplc="B85C4C9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4B205081"/>
    <w:multiLevelType w:val="hybridMultilevel"/>
    <w:tmpl w:val="F86E46C0"/>
    <w:lvl w:ilvl="0" w:tplc="D9423B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298879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3471D5"/>
    <w:multiLevelType w:val="hybridMultilevel"/>
    <w:tmpl w:val="88FE13F0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20"/>
      </w:pPr>
      <w:rPr>
        <w:rFonts w:ascii="Marlett" w:hAnsi="Marlet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Bookshelf Symbol 7" w:hAnsi="Bookshelf Symbol 7" w:hint="default"/>
      </w:rPr>
    </w:lvl>
  </w:abstractNum>
  <w:abstractNum w:abstractNumId="4">
    <w:nsid w:val="59710EB1"/>
    <w:multiLevelType w:val="hybridMultilevel"/>
    <w:tmpl w:val="919C86C6"/>
    <w:lvl w:ilvl="0" w:tplc="09427D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CC03BC"/>
    <w:multiLevelType w:val="hybridMultilevel"/>
    <w:tmpl w:val="22D48D28"/>
    <w:lvl w:ilvl="0" w:tplc="7E2AA6B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A3"/>
    <w:rsid w:val="00024177"/>
    <w:rsid w:val="00030BD0"/>
    <w:rsid w:val="000401B3"/>
    <w:rsid w:val="00047AE8"/>
    <w:rsid w:val="00055161"/>
    <w:rsid w:val="00056573"/>
    <w:rsid w:val="00070283"/>
    <w:rsid w:val="000761C3"/>
    <w:rsid w:val="00087889"/>
    <w:rsid w:val="00087987"/>
    <w:rsid w:val="00092838"/>
    <w:rsid w:val="000957A2"/>
    <w:rsid w:val="000B762D"/>
    <w:rsid w:val="000C389A"/>
    <w:rsid w:val="000D2E72"/>
    <w:rsid w:val="000E5AC8"/>
    <w:rsid w:val="000F3B27"/>
    <w:rsid w:val="0014169C"/>
    <w:rsid w:val="00142626"/>
    <w:rsid w:val="00146CD6"/>
    <w:rsid w:val="00155E1D"/>
    <w:rsid w:val="00156C69"/>
    <w:rsid w:val="001867FE"/>
    <w:rsid w:val="001970C2"/>
    <w:rsid w:val="001A0AB9"/>
    <w:rsid w:val="001A18D3"/>
    <w:rsid w:val="001A290C"/>
    <w:rsid w:val="001A510A"/>
    <w:rsid w:val="001A5800"/>
    <w:rsid w:val="001B392E"/>
    <w:rsid w:val="001B6243"/>
    <w:rsid w:val="001D0810"/>
    <w:rsid w:val="001D2A28"/>
    <w:rsid w:val="001D384E"/>
    <w:rsid w:val="001E4C19"/>
    <w:rsid w:val="001E676D"/>
    <w:rsid w:val="00206168"/>
    <w:rsid w:val="00224643"/>
    <w:rsid w:val="0023172B"/>
    <w:rsid w:val="0025108F"/>
    <w:rsid w:val="002538EA"/>
    <w:rsid w:val="00292BB4"/>
    <w:rsid w:val="002A2444"/>
    <w:rsid w:val="002B17C6"/>
    <w:rsid w:val="002B3584"/>
    <w:rsid w:val="002B76AB"/>
    <w:rsid w:val="002C037C"/>
    <w:rsid w:val="002D0A31"/>
    <w:rsid w:val="002D0B8C"/>
    <w:rsid w:val="002D4E3E"/>
    <w:rsid w:val="002D6E24"/>
    <w:rsid w:val="002F6001"/>
    <w:rsid w:val="00301CAD"/>
    <w:rsid w:val="00304485"/>
    <w:rsid w:val="003059E6"/>
    <w:rsid w:val="00323462"/>
    <w:rsid w:val="00332D73"/>
    <w:rsid w:val="00334F11"/>
    <w:rsid w:val="00340E8A"/>
    <w:rsid w:val="00341954"/>
    <w:rsid w:val="003657CC"/>
    <w:rsid w:val="003674FF"/>
    <w:rsid w:val="003876B0"/>
    <w:rsid w:val="003B3902"/>
    <w:rsid w:val="003E1562"/>
    <w:rsid w:val="003E289D"/>
    <w:rsid w:val="003E3C03"/>
    <w:rsid w:val="0040401D"/>
    <w:rsid w:val="00405B6D"/>
    <w:rsid w:val="00452965"/>
    <w:rsid w:val="0045356E"/>
    <w:rsid w:val="004607A3"/>
    <w:rsid w:val="00471140"/>
    <w:rsid w:val="0047279F"/>
    <w:rsid w:val="0048069F"/>
    <w:rsid w:val="00485EF0"/>
    <w:rsid w:val="004910E5"/>
    <w:rsid w:val="004A1803"/>
    <w:rsid w:val="004A3531"/>
    <w:rsid w:val="004C47AA"/>
    <w:rsid w:val="004D3105"/>
    <w:rsid w:val="004F438A"/>
    <w:rsid w:val="004F4660"/>
    <w:rsid w:val="00505A7D"/>
    <w:rsid w:val="0053572A"/>
    <w:rsid w:val="00541E34"/>
    <w:rsid w:val="005427C7"/>
    <w:rsid w:val="00550869"/>
    <w:rsid w:val="00551CA5"/>
    <w:rsid w:val="00557FF2"/>
    <w:rsid w:val="005618F5"/>
    <w:rsid w:val="005724F9"/>
    <w:rsid w:val="00581C5F"/>
    <w:rsid w:val="00582CFF"/>
    <w:rsid w:val="00597503"/>
    <w:rsid w:val="005A297F"/>
    <w:rsid w:val="005A68EB"/>
    <w:rsid w:val="005B1EB6"/>
    <w:rsid w:val="005B5A8E"/>
    <w:rsid w:val="005D255D"/>
    <w:rsid w:val="005D2DD9"/>
    <w:rsid w:val="005E0630"/>
    <w:rsid w:val="005E6108"/>
    <w:rsid w:val="006041E2"/>
    <w:rsid w:val="0060599E"/>
    <w:rsid w:val="006478E4"/>
    <w:rsid w:val="00655B7B"/>
    <w:rsid w:val="00657C8C"/>
    <w:rsid w:val="006706A6"/>
    <w:rsid w:val="00677A80"/>
    <w:rsid w:val="00684061"/>
    <w:rsid w:val="00685479"/>
    <w:rsid w:val="00687333"/>
    <w:rsid w:val="0069526B"/>
    <w:rsid w:val="006B1D61"/>
    <w:rsid w:val="006B7833"/>
    <w:rsid w:val="006C1CE2"/>
    <w:rsid w:val="006C3AFB"/>
    <w:rsid w:val="006D31C7"/>
    <w:rsid w:val="006D6F02"/>
    <w:rsid w:val="006E2210"/>
    <w:rsid w:val="006E5766"/>
    <w:rsid w:val="006E6266"/>
    <w:rsid w:val="006F0C64"/>
    <w:rsid w:val="00720449"/>
    <w:rsid w:val="00736D51"/>
    <w:rsid w:val="00740499"/>
    <w:rsid w:val="00740FAC"/>
    <w:rsid w:val="00741630"/>
    <w:rsid w:val="00742D9B"/>
    <w:rsid w:val="007521DF"/>
    <w:rsid w:val="00761D2D"/>
    <w:rsid w:val="00771897"/>
    <w:rsid w:val="0077635A"/>
    <w:rsid w:val="007957E9"/>
    <w:rsid w:val="007A4DC2"/>
    <w:rsid w:val="007B21FF"/>
    <w:rsid w:val="007B3EFE"/>
    <w:rsid w:val="007C33FB"/>
    <w:rsid w:val="007C6C05"/>
    <w:rsid w:val="007D20B1"/>
    <w:rsid w:val="007E4177"/>
    <w:rsid w:val="00841C3F"/>
    <w:rsid w:val="0084718A"/>
    <w:rsid w:val="00847D00"/>
    <w:rsid w:val="008652F3"/>
    <w:rsid w:val="00867CD2"/>
    <w:rsid w:val="00884DFE"/>
    <w:rsid w:val="00886FDD"/>
    <w:rsid w:val="008B5DD8"/>
    <w:rsid w:val="008B612B"/>
    <w:rsid w:val="008C31C2"/>
    <w:rsid w:val="008C7628"/>
    <w:rsid w:val="008D30F0"/>
    <w:rsid w:val="008D3967"/>
    <w:rsid w:val="008D73B1"/>
    <w:rsid w:val="008E19B4"/>
    <w:rsid w:val="008F051C"/>
    <w:rsid w:val="008F6499"/>
    <w:rsid w:val="008F7C5E"/>
    <w:rsid w:val="00902472"/>
    <w:rsid w:val="00930306"/>
    <w:rsid w:val="00933169"/>
    <w:rsid w:val="009428D5"/>
    <w:rsid w:val="00950FE6"/>
    <w:rsid w:val="00953277"/>
    <w:rsid w:val="00955254"/>
    <w:rsid w:val="0096429C"/>
    <w:rsid w:val="009935D6"/>
    <w:rsid w:val="009947A7"/>
    <w:rsid w:val="009A1E30"/>
    <w:rsid w:val="009A466A"/>
    <w:rsid w:val="009B58EA"/>
    <w:rsid w:val="009C594C"/>
    <w:rsid w:val="009C7FE5"/>
    <w:rsid w:val="009D2D34"/>
    <w:rsid w:val="009D30C6"/>
    <w:rsid w:val="009D3C98"/>
    <w:rsid w:val="009D4072"/>
    <w:rsid w:val="009E782A"/>
    <w:rsid w:val="00A00518"/>
    <w:rsid w:val="00A13209"/>
    <w:rsid w:val="00A21496"/>
    <w:rsid w:val="00A2284C"/>
    <w:rsid w:val="00A41CC1"/>
    <w:rsid w:val="00A42711"/>
    <w:rsid w:val="00A45378"/>
    <w:rsid w:val="00A514F1"/>
    <w:rsid w:val="00A51B62"/>
    <w:rsid w:val="00A6275E"/>
    <w:rsid w:val="00A71E4A"/>
    <w:rsid w:val="00A75943"/>
    <w:rsid w:val="00A77803"/>
    <w:rsid w:val="00A86831"/>
    <w:rsid w:val="00A91CFA"/>
    <w:rsid w:val="00A92413"/>
    <w:rsid w:val="00AA1441"/>
    <w:rsid w:val="00AA1AF3"/>
    <w:rsid w:val="00AA2D20"/>
    <w:rsid w:val="00AA31AB"/>
    <w:rsid w:val="00AB34C0"/>
    <w:rsid w:val="00AB4EC7"/>
    <w:rsid w:val="00AC6653"/>
    <w:rsid w:val="00AD1F2D"/>
    <w:rsid w:val="00B03C28"/>
    <w:rsid w:val="00B06DB2"/>
    <w:rsid w:val="00B10C2B"/>
    <w:rsid w:val="00B14140"/>
    <w:rsid w:val="00B14221"/>
    <w:rsid w:val="00B1513E"/>
    <w:rsid w:val="00B22245"/>
    <w:rsid w:val="00B23083"/>
    <w:rsid w:val="00B2439F"/>
    <w:rsid w:val="00B27654"/>
    <w:rsid w:val="00B363B1"/>
    <w:rsid w:val="00B404F2"/>
    <w:rsid w:val="00B51D27"/>
    <w:rsid w:val="00B64D76"/>
    <w:rsid w:val="00B75C90"/>
    <w:rsid w:val="00B903DF"/>
    <w:rsid w:val="00B94735"/>
    <w:rsid w:val="00BA2E7B"/>
    <w:rsid w:val="00BB0079"/>
    <w:rsid w:val="00BB79AB"/>
    <w:rsid w:val="00BC5ADE"/>
    <w:rsid w:val="00BD0BB1"/>
    <w:rsid w:val="00BD7145"/>
    <w:rsid w:val="00BF7942"/>
    <w:rsid w:val="00C03B18"/>
    <w:rsid w:val="00C03F2D"/>
    <w:rsid w:val="00C13267"/>
    <w:rsid w:val="00C17899"/>
    <w:rsid w:val="00C2163E"/>
    <w:rsid w:val="00C412A1"/>
    <w:rsid w:val="00C509F9"/>
    <w:rsid w:val="00C74DBF"/>
    <w:rsid w:val="00C94351"/>
    <w:rsid w:val="00CA4F24"/>
    <w:rsid w:val="00CC080A"/>
    <w:rsid w:val="00CD3DB6"/>
    <w:rsid w:val="00CE0A41"/>
    <w:rsid w:val="00CF0903"/>
    <w:rsid w:val="00CF4318"/>
    <w:rsid w:val="00D13FA7"/>
    <w:rsid w:val="00D21058"/>
    <w:rsid w:val="00D2504F"/>
    <w:rsid w:val="00D37CB9"/>
    <w:rsid w:val="00D4591B"/>
    <w:rsid w:val="00D461DD"/>
    <w:rsid w:val="00D545C6"/>
    <w:rsid w:val="00D63102"/>
    <w:rsid w:val="00D74B43"/>
    <w:rsid w:val="00D760D8"/>
    <w:rsid w:val="00D76701"/>
    <w:rsid w:val="00D8216F"/>
    <w:rsid w:val="00DB1DAF"/>
    <w:rsid w:val="00DC0E40"/>
    <w:rsid w:val="00DF26EA"/>
    <w:rsid w:val="00DF77FB"/>
    <w:rsid w:val="00E0738A"/>
    <w:rsid w:val="00E07CD0"/>
    <w:rsid w:val="00E10315"/>
    <w:rsid w:val="00E2190F"/>
    <w:rsid w:val="00E23B0A"/>
    <w:rsid w:val="00E43343"/>
    <w:rsid w:val="00E51147"/>
    <w:rsid w:val="00E51CFA"/>
    <w:rsid w:val="00E771E3"/>
    <w:rsid w:val="00E803F8"/>
    <w:rsid w:val="00E91B19"/>
    <w:rsid w:val="00E9271D"/>
    <w:rsid w:val="00E96ABC"/>
    <w:rsid w:val="00EB31EA"/>
    <w:rsid w:val="00EB3661"/>
    <w:rsid w:val="00EB76B2"/>
    <w:rsid w:val="00EC341F"/>
    <w:rsid w:val="00EC3C6A"/>
    <w:rsid w:val="00ED3ADA"/>
    <w:rsid w:val="00ED7C3F"/>
    <w:rsid w:val="00EE1E90"/>
    <w:rsid w:val="00F03EF3"/>
    <w:rsid w:val="00F070C6"/>
    <w:rsid w:val="00F30AE4"/>
    <w:rsid w:val="00F31E0F"/>
    <w:rsid w:val="00F3510F"/>
    <w:rsid w:val="00F6057D"/>
    <w:rsid w:val="00F706A9"/>
    <w:rsid w:val="00F92C51"/>
    <w:rsid w:val="00FB7BB1"/>
    <w:rsid w:val="00FC1B85"/>
    <w:rsid w:val="00FC29ED"/>
    <w:rsid w:val="00FD33A4"/>
    <w:rsid w:val="00FE108B"/>
    <w:rsid w:val="00FE70B7"/>
    <w:rsid w:val="00FF2A7A"/>
    <w:rsid w:val="00FF47B2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B34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045E"/>
    <w:rPr>
      <w:szCs w:val="24"/>
    </w:rPr>
  </w:style>
  <w:style w:type="table" w:styleId="a4">
    <w:name w:val="Table Grid"/>
    <w:basedOn w:val="a1"/>
    <w:uiPriority w:val="99"/>
    <w:rsid w:val="00AB34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6057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C045E"/>
    <w:rPr>
      <w:sz w:val="0"/>
      <w:szCs w:val="0"/>
    </w:rPr>
  </w:style>
  <w:style w:type="paragraph" w:styleId="a6">
    <w:name w:val="Body Text"/>
    <w:basedOn w:val="a"/>
    <w:link w:val="Char1"/>
    <w:uiPriority w:val="99"/>
    <w:rsid w:val="002D0A31"/>
    <w:pPr>
      <w:spacing w:line="500" w:lineRule="exact"/>
    </w:pPr>
    <w:rPr>
      <w:rFonts w:ascii="宋体"/>
      <w:sz w:val="24"/>
    </w:rPr>
  </w:style>
  <w:style w:type="character" w:customStyle="1" w:styleId="Char1">
    <w:name w:val="正文文本 Char"/>
    <w:basedOn w:val="a0"/>
    <w:link w:val="a6"/>
    <w:uiPriority w:val="99"/>
    <w:semiHidden/>
    <w:rsid w:val="00AC045E"/>
    <w:rPr>
      <w:szCs w:val="24"/>
    </w:rPr>
  </w:style>
  <w:style w:type="paragraph" w:styleId="a7">
    <w:name w:val="Body Text Indent"/>
    <w:basedOn w:val="a"/>
    <w:link w:val="Char2"/>
    <w:uiPriority w:val="99"/>
    <w:rsid w:val="002D0A31"/>
    <w:pPr>
      <w:ind w:firstLine="435"/>
    </w:pPr>
    <w:rPr>
      <w:color w:val="000000"/>
      <w:sz w:val="24"/>
    </w:rPr>
  </w:style>
  <w:style w:type="character" w:customStyle="1" w:styleId="Char2">
    <w:name w:val="正文文本缩进 Char"/>
    <w:basedOn w:val="a0"/>
    <w:link w:val="a7"/>
    <w:uiPriority w:val="99"/>
    <w:semiHidden/>
    <w:rsid w:val="00AC045E"/>
    <w:rPr>
      <w:szCs w:val="24"/>
    </w:rPr>
  </w:style>
  <w:style w:type="paragraph" w:styleId="a8">
    <w:name w:val="Plain Text"/>
    <w:basedOn w:val="a"/>
    <w:link w:val="Char3"/>
    <w:uiPriority w:val="99"/>
    <w:rsid w:val="002D0A31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uiPriority w:val="99"/>
    <w:semiHidden/>
    <w:rsid w:val="00AC045E"/>
    <w:rPr>
      <w:rFonts w:ascii="宋体" w:hAnsi="Courier New" w:cs="Courier New"/>
      <w:szCs w:val="21"/>
    </w:rPr>
  </w:style>
  <w:style w:type="paragraph" w:styleId="a9">
    <w:name w:val="header"/>
    <w:basedOn w:val="a"/>
    <w:link w:val="Char4"/>
    <w:uiPriority w:val="99"/>
    <w:rsid w:val="0079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semiHidden/>
    <w:rsid w:val="00AC045E"/>
    <w:rPr>
      <w:sz w:val="18"/>
      <w:szCs w:val="18"/>
    </w:rPr>
  </w:style>
  <w:style w:type="paragraph" w:styleId="aa">
    <w:name w:val="footer"/>
    <w:basedOn w:val="a"/>
    <w:link w:val="Char5"/>
    <w:uiPriority w:val="99"/>
    <w:rsid w:val="0079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semiHidden/>
    <w:rsid w:val="00AC0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ourses.cn/coursestatic/course_59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762</Words>
  <Characters>4348</Characters>
  <Application>Microsoft Office Word</Application>
  <DocSecurity>0</DocSecurity>
  <Lines>36</Lines>
  <Paragraphs>10</Paragraphs>
  <ScaleCrop>false</ScaleCrop>
  <Company>hit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subject/>
  <dc:creator>wy</dc:creator>
  <cp:keywords/>
  <dc:description/>
  <cp:lastModifiedBy>User</cp:lastModifiedBy>
  <cp:revision>3</cp:revision>
  <cp:lastPrinted>2012-09-24T07:17:00Z</cp:lastPrinted>
  <dcterms:created xsi:type="dcterms:W3CDTF">2017-09-21T01:28:00Z</dcterms:created>
  <dcterms:modified xsi:type="dcterms:W3CDTF">2017-09-21T01:31:00Z</dcterms:modified>
</cp:coreProperties>
</file>