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20EE" w:rsidRPr="00C23444" w:rsidRDefault="00C23444" w:rsidP="00DF22F3">
      <w:pPr>
        <w:pStyle w:val="HTML"/>
        <w:jc w:val="center"/>
        <w:rPr>
          <w:b/>
          <w:sz w:val="32"/>
          <w:szCs w:val="32"/>
        </w:rPr>
      </w:pPr>
      <w:r w:rsidRPr="00C23444">
        <w:rPr>
          <w:rFonts w:hint="eastAsia"/>
          <w:b/>
          <w:sz w:val="32"/>
          <w:szCs w:val="32"/>
        </w:rPr>
        <w:t>产业经济学</w:t>
      </w:r>
      <w:r w:rsidR="002A20EE" w:rsidRPr="00C23444">
        <w:rPr>
          <w:rFonts w:hint="eastAsia"/>
          <w:b/>
          <w:sz w:val="32"/>
          <w:szCs w:val="32"/>
        </w:rPr>
        <w:t>学科201</w:t>
      </w:r>
      <w:r w:rsidR="00C1738E" w:rsidRPr="00C23444">
        <w:rPr>
          <w:rFonts w:hint="eastAsia"/>
          <w:b/>
          <w:sz w:val="32"/>
          <w:szCs w:val="32"/>
        </w:rPr>
        <w:t>7</w:t>
      </w:r>
      <w:r w:rsidR="002A20EE" w:rsidRPr="00C23444">
        <w:rPr>
          <w:rFonts w:hint="eastAsia"/>
          <w:b/>
          <w:sz w:val="32"/>
          <w:szCs w:val="32"/>
        </w:rPr>
        <w:t>年硕士研究生“专业课复试科目”</w:t>
      </w:r>
    </w:p>
    <w:p w:rsidR="002A20EE" w:rsidRDefault="002A20EE">
      <w:pPr>
        <w:pStyle w:val="HTML"/>
        <w:ind w:firstLineChars="200" w:firstLine="72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 w:rsidR="00C23444">
        <w:rPr>
          <w:rFonts w:hint="eastAsia"/>
          <w:b/>
          <w:sz w:val="36"/>
          <w:szCs w:val="36"/>
        </w:rPr>
        <w:t>产业经济学</w:t>
      </w:r>
      <w:r>
        <w:rPr>
          <w:rFonts w:hint="eastAsia"/>
          <w:b/>
          <w:sz w:val="36"/>
          <w:szCs w:val="36"/>
        </w:rPr>
        <w:t>）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160"/>
        <w:gridCol w:w="3734"/>
      </w:tblGrid>
      <w:tr w:rsidR="002A20EE">
        <w:trPr>
          <w:trHeight w:val="613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2A20EE" w:rsidRPr="00DF22F3" w:rsidRDefault="002A20EE" w:rsidP="002A20EE">
            <w:pPr>
              <w:snapToGrid w:val="0"/>
              <w:spacing w:line="0" w:lineRule="atLeast"/>
              <w:jc w:val="center"/>
              <w:rPr>
                <w:b/>
                <w:sz w:val="24"/>
              </w:rPr>
            </w:pPr>
            <w:r w:rsidRPr="00DF22F3">
              <w:rPr>
                <w:rFonts w:hint="eastAsia"/>
                <w:b/>
                <w:sz w:val="24"/>
              </w:rPr>
              <w:t>专业代码名称及研究方向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A20EE" w:rsidRPr="00DF22F3" w:rsidRDefault="002A20EE" w:rsidP="002A20EE">
            <w:pPr>
              <w:snapToGrid w:val="0"/>
              <w:spacing w:line="0" w:lineRule="atLeast"/>
              <w:jc w:val="center"/>
              <w:rPr>
                <w:b/>
                <w:sz w:val="24"/>
              </w:rPr>
            </w:pPr>
            <w:r w:rsidRPr="00DF22F3">
              <w:rPr>
                <w:rFonts w:hint="eastAsia"/>
                <w:b/>
                <w:sz w:val="24"/>
              </w:rPr>
              <w:t>复试科目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vAlign w:val="center"/>
          </w:tcPr>
          <w:p w:rsidR="002A20EE" w:rsidRPr="00DF22F3" w:rsidRDefault="002A20EE" w:rsidP="002A20EE">
            <w:pPr>
              <w:snapToGrid w:val="0"/>
              <w:spacing w:line="0" w:lineRule="atLeast"/>
              <w:jc w:val="center"/>
              <w:rPr>
                <w:b/>
                <w:sz w:val="24"/>
              </w:rPr>
            </w:pPr>
            <w:r w:rsidRPr="00DF22F3">
              <w:rPr>
                <w:rFonts w:hint="eastAsia"/>
                <w:b/>
                <w:sz w:val="24"/>
              </w:rPr>
              <w:t>备</w:t>
            </w:r>
            <w:r w:rsidRPr="00DF22F3">
              <w:rPr>
                <w:rFonts w:hint="eastAsia"/>
                <w:b/>
                <w:sz w:val="24"/>
              </w:rPr>
              <w:t xml:space="preserve">  </w:t>
            </w:r>
            <w:r w:rsidRPr="00DF22F3">
              <w:rPr>
                <w:rFonts w:hint="eastAsia"/>
                <w:b/>
                <w:sz w:val="24"/>
              </w:rPr>
              <w:t>注</w:t>
            </w:r>
          </w:p>
        </w:tc>
      </w:tr>
      <w:tr w:rsidR="002A20EE">
        <w:trPr>
          <w:trHeight w:val="2944"/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EE" w:rsidRPr="00DF22F3" w:rsidRDefault="00C23444" w:rsidP="002A20EE">
            <w:pPr>
              <w:snapToGrid w:val="0"/>
              <w:spacing w:line="0" w:lineRule="atLeast"/>
              <w:jc w:val="center"/>
              <w:rPr>
                <w:rFonts w:eastAsia="黑体"/>
                <w:color w:val="FF0000"/>
                <w:sz w:val="24"/>
              </w:rPr>
            </w:pPr>
            <w:r>
              <w:rPr>
                <w:rFonts w:eastAsia="黑体" w:hint="eastAsia"/>
                <w:sz w:val="24"/>
              </w:rPr>
              <w:t>产业经济学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EE" w:rsidRPr="00C23444" w:rsidRDefault="002A20EE" w:rsidP="002A20EE">
            <w:pPr>
              <w:snapToGrid w:val="0"/>
              <w:spacing w:line="0" w:lineRule="atLeast"/>
              <w:rPr>
                <w:sz w:val="24"/>
              </w:rPr>
            </w:pPr>
            <w:r w:rsidRPr="00DF22F3">
              <w:rPr>
                <w:rFonts w:ascii="宋体" w:hAnsi="宋体"/>
                <w:sz w:val="24"/>
              </w:rPr>
              <w:t>①</w:t>
            </w:r>
            <w:r w:rsidRPr="00DF22F3">
              <w:rPr>
                <w:rFonts w:ascii="宋体" w:hAnsi="宋体" w:hint="eastAsia"/>
                <w:sz w:val="24"/>
              </w:rPr>
              <w:t>《</w:t>
            </w:r>
            <w:r w:rsidR="00C23444">
              <w:rPr>
                <w:rFonts w:hint="eastAsia"/>
                <w:sz w:val="24"/>
              </w:rPr>
              <w:t>产业组织</w:t>
            </w:r>
            <w:r w:rsidRPr="00DF22F3">
              <w:rPr>
                <w:rFonts w:hint="eastAsia"/>
                <w:sz w:val="24"/>
              </w:rPr>
              <w:t>》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0EE" w:rsidRDefault="002A20EE" w:rsidP="00017F4C">
            <w:pPr>
              <w:snapToGrid w:val="0"/>
              <w:spacing w:beforeLines="50" w:afterLines="50" w:line="0" w:lineRule="atLeast"/>
              <w:rPr>
                <w:rFonts w:ascii="宋体" w:hAnsi="宋体"/>
                <w:sz w:val="24"/>
              </w:rPr>
            </w:pPr>
            <w:r w:rsidRPr="00DF22F3">
              <w:rPr>
                <w:rFonts w:ascii="宋体" w:hAnsi="宋体" w:hint="eastAsia"/>
                <w:sz w:val="24"/>
              </w:rPr>
              <w:t>复试内容包含：笔试和面试两部分</w:t>
            </w:r>
          </w:p>
          <w:p w:rsidR="00B14336" w:rsidRDefault="002A20EE" w:rsidP="00017F4C">
            <w:pPr>
              <w:snapToGrid w:val="0"/>
              <w:spacing w:beforeLines="50" w:afterLines="50" w:line="0" w:lineRule="atLeast"/>
              <w:rPr>
                <w:rFonts w:ascii="宋体" w:hAnsi="宋体"/>
                <w:sz w:val="24"/>
              </w:rPr>
            </w:pPr>
            <w:r w:rsidRPr="00DF22F3">
              <w:rPr>
                <w:rFonts w:ascii="宋体" w:hAnsi="宋体" w:hint="eastAsia"/>
                <w:sz w:val="24"/>
              </w:rPr>
              <w:t>笔试部分：</w:t>
            </w:r>
            <w:r w:rsidR="00C23444">
              <w:rPr>
                <w:rFonts w:ascii="宋体" w:hAnsi="宋体" w:hint="eastAsia"/>
                <w:sz w:val="24"/>
              </w:rPr>
              <w:t>参考书目</w:t>
            </w:r>
            <w:r w:rsidRPr="00DF22F3">
              <w:rPr>
                <w:rFonts w:ascii="宋体" w:hAnsi="宋体" w:hint="eastAsia"/>
                <w:sz w:val="24"/>
              </w:rPr>
              <w:t>①《</w:t>
            </w:r>
            <w:r w:rsidR="00C23444" w:rsidRPr="00C23444">
              <w:rPr>
                <w:rFonts w:ascii="宋体" w:hAnsi="宋体" w:hint="eastAsia"/>
                <w:sz w:val="24"/>
              </w:rPr>
              <w:t>产业组织:现代理论与实践(第四版)</w:t>
            </w:r>
            <w:r w:rsidRPr="00DF22F3">
              <w:rPr>
                <w:rFonts w:ascii="宋体" w:hAnsi="宋体" w:hint="eastAsia"/>
                <w:sz w:val="24"/>
              </w:rPr>
              <w:t>》；②</w:t>
            </w:r>
            <w:r w:rsidR="00C23444" w:rsidRPr="00C23444">
              <w:rPr>
                <w:rFonts w:ascii="宋体" w:hAnsi="宋体" w:hint="eastAsia"/>
                <w:sz w:val="24"/>
              </w:rPr>
              <w:t>《现代产业组织（Modern Industrial Organization）》</w:t>
            </w:r>
            <w:r w:rsidR="00C23444">
              <w:rPr>
                <w:rFonts w:ascii="宋体" w:hAnsi="宋体" w:hint="eastAsia"/>
                <w:sz w:val="24"/>
              </w:rPr>
              <w:t>。</w:t>
            </w:r>
          </w:p>
          <w:p w:rsidR="002A20EE" w:rsidRPr="00DF22F3" w:rsidRDefault="00C23444" w:rsidP="00017F4C">
            <w:pPr>
              <w:snapToGrid w:val="0"/>
              <w:spacing w:beforeLines="50" w:afterLines="50" w:line="0" w:lineRule="atLeast"/>
              <w:rPr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面试部分：与应用经济</w:t>
            </w:r>
            <w:r w:rsidR="002A20EE" w:rsidRPr="00DF22F3">
              <w:rPr>
                <w:rFonts w:ascii="宋体" w:hAnsi="宋体" w:hint="eastAsia"/>
                <w:sz w:val="24"/>
              </w:rPr>
              <w:t>学硕士相同，满分80分。</w:t>
            </w:r>
          </w:p>
        </w:tc>
      </w:tr>
    </w:tbl>
    <w:p w:rsidR="002A20EE" w:rsidRDefault="002A20EE">
      <w:pPr>
        <w:pStyle w:val="HTML"/>
        <w:rPr>
          <w:rFonts w:ascii="黑体" w:eastAsia="黑体"/>
        </w:rPr>
      </w:pPr>
    </w:p>
    <w:p w:rsidR="002A20EE" w:rsidRPr="00C23444" w:rsidRDefault="00C23444" w:rsidP="00DF22F3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 w:rsidRPr="00C23444">
        <w:rPr>
          <w:rFonts w:ascii="宋体" w:hAnsi="宋体" w:hint="eastAsia"/>
          <w:b/>
          <w:sz w:val="44"/>
          <w:szCs w:val="44"/>
        </w:rPr>
        <w:t>产业经济学</w:t>
      </w:r>
      <w:r w:rsidR="00DF22F3" w:rsidRPr="00C23444">
        <w:rPr>
          <w:rFonts w:ascii="宋体" w:hAnsi="宋体" w:hint="eastAsia"/>
          <w:b/>
          <w:sz w:val="44"/>
          <w:szCs w:val="44"/>
        </w:rPr>
        <w:t>复试要求</w:t>
      </w:r>
    </w:p>
    <w:p w:rsidR="00C23444" w:rsidRDefault="00C23444" w:rsidP="00C23444">
      <w:pPr>
        <w:spacing w:line="360" w:lineRule="exact"/>
        <w:jc w:val="left"/>
        <w:rPr>
          <w:b/>
          <w:sz w:val="24"/>
        </w:rPr>
      </w:pPr>
    </w:p>
    <w:p w:rsidR="00C23444" w:rsidRPr="00C23444" w:rsidRDefault="00C23444" w:rsidP="00C23444">
      <w:pPr>
        <w:spacing w:line="36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《</w:t>
      </w:r>
      <w:r w:rsidRPr="00C23444">
        <w:rPr>
          <w:rFonts w:hint="eastAsia"/>
          <w:b/>
          <w:sz w:val="24"/>
        </w:rPr>
        <w:t>产业组织</w:t>
      </w:r>
      <w:r w:rsidRPr="00C23444">
        <w:rPr>
          <w:b/>
          <w:sz w:val="24"/>
        </w:rPr>
        <w:t>:</w:t>
      </w:r>
      <w:r w:rsidRPr="00C23444">
        <w:rPr>
          <w:rFonts w:hint="eastAsia"/>
          <w:b/>
          <w:sz w:val="24"/>
        </w:rPr>
        <w:t>现代理论与实践</w:t>
      </w:r>
      <w:r w:rsidRPr="00C23444">
        <w:rPr>
          <w:b/>
          <w:sz w:val="24"/>
        </w:rPr>
        <w:t>(</w:t>
      </w:r>
      <w:r w:rsidRPr="00C23444">
        <w:rPr>
          <w:rFonts w:hint="eastAsia"/>
          <w:b/>
          <w:sz w:val="24"/>
        </w:rPr>
        <w:t>第四版</w:t>
      </w:r>
      <w:r w:rsidRPr="00C23444">
        <w:rPr>
          <w:b/>
          <w:sz w:val="24"/>
        </w:rPr>
        <w:t xml:space="preserve">) </w:t>
      </w:r>
      <w:r>
        <w:rPr>
          <w:rFonts w:hint="eastAsia"/>
          <w:b/>
          <w:sz w:val="24"/>
        </w:rPr>
        <w:t>》</w:t>
      </w:r>
    </w:p>
    <w:p w:rsidR="00C23444" w:rsidRPr="00C23444" w:rsidRDefault="00C23444" w:rsidP="00C23444">
      <w:pPr>
        <w:spacing w:line="360" w:lineRule="exact"/>
        <w:jc w:val="left"/>
        <w:rPr>
          <w:b/>
          <w:sz w:val="24"/>
        </w:rPr>
      </w:pPr>
      <w:r w:rsidRPr="00C23444">
        <w:rPr>
          <w:rFonts w:hint="eastAsia"/>
          <w:b/>
          <w:sz w:val="24"/>
        </w:rPr>
        <w:t>林恩</w:t>
      </w:r>
      <w:r w:rsidRPr="00C23444">
        <w:rPr>
          <w:b/>
          <w:sz w:val="24"/>
        </w:rPr>
        <w:t>•</w:t>
      </w:r>
      <w:r w:rsidRPr="00C23444">
        <w:rPr>
          <w:rFonts w:hint="eastAsia"/>
          <w:b/>
          <w:sz w:val="24"/>
        </w:rPr>
        <w:t>佩波尔</w:t>
      </w:r>
      <w:r w:rsidRPr="00C23444">
        <w:rPr>
          <w:b/>
          <w:sz w:val="24"/>
        </w:rPr>
        <w:t xml:space="preserve"> (Lynne Pepall), </w:t>
      </w:r>
      <w:r w:rsidRPr="00C23444">
        <w:rPr>
          <w:rFonts w:hint="eastAsia"/>
          <w:b/>
          <w:sz w:val="24"/>
        </w:rPr>
        <w:t>丹</w:t>
      </w:r>
      <w:r w:rsidRPr="00C23444">
        <w:rPr>
          <w:b/>
          <w:sz w:val="24"/>
        </w:rPr>
        <w:t>•</w:t>
      </w:r>
      <w:r w:rsidRPr="00C23444">
        <w:rPr>
          <w:rFonts w:hint="eastAsia"/>
          <w:b/>
          <w:sz w:val="24"/>
        </w:rPr>
        <w:t>理查兹</w:t>
      </w:r>
      <w:r w:rsidRPr="00C23444">
        <w:rPr>
          <w:b/>
          <w:sz w:val="24"/>
        </w:rPr>
        <w:t xml:space="preserve"> (Dan Richards) , </w:t>
      </w:r>
      <w:r w:rsidRPr="00C23444">
        <w:rPr>
          <w:rFonts w:hint="eastAsia"/>
          <w:b/>
          <w:sz w:val="24"/>
        </w:rPr>
        <w:t>乔治</w:t>
      </w:r>
      <w:r w:rsidRPr="00C23444">
        <w:rPr>
          <w:b/>
          <w:sz w:val="24"/>
        </w:rPr>
        <w:t>•</w:t>
      </w:r>
      <w:r w:rsidRPr="00C23444">
        <w:rPr>
          <w:rFonts w:hint="eastAsia"/>
          <w:b/>
          <w:sz w:val="24"/>
        </w:rPr>
        <w:t>诺曼</w:t>
      </w:r>
      <w:r w:rsidRPr="00C23444">
        <w:rPr>
          <w:b/>
          <w:sz w:val="24"/>
        </w:rPr>
        <w:t xml:space="preserve"> (George Norman) </w:t>
      </w:r>
      <w:r w:rsidRPr="00C23444">
        <w:rPr>
          <w:rFonts w:hint="eastAsia"/>
          <w:b/>
          <w:sz w:val="24"/>
        </w:rPr>
        <w:t>著，</w:t>
      </w:r>
      <w:r w:rsidRPr="00C23444">
        <w:rPr>
          <w:b/>
          <w:sz w:val="24"/>
        </w:rPr>
        <w:t xml:space="preserve"> </w:t>
      </w:r>
      <w:r w:rsidRPr="00C23444">
        <w:rPr>
          <w:rFonts w:hint="eastAsia"/>
          <w:b/>
          <w:sz w:val="24"/>
        </w:rPr>
        <w:t>郑江淮</w:t>
      </w:r>
      <w:r w:rsidRPr="00C23444">
        <w:rPr>
          <w:b/>
          <w:sz w:val="24"/>
        </w:rPr>
        <w:t xml:space="preserve"> </w:t>
      </w:r>
      <w:r w:rsidRPr="00C23444">
        <w:rPr>
          <w:rFonts w:hint="eastAsia"/>
          <w:b/>
          <w:sz w:val="24"/>
        </w:rPr>
        <w:t>等译</w:t>
      </w:r>
      <w:r w:rsidRPr="00C23444">
        <w:rPr>
          <w:b/>
          <w:sz w:val="24"/>
        </w:rPr>
        <w:t xml:space="preserve"> </w:t>
      </w:r>
    </w:p>
    <w:p w:rsidR="00C23444" w:rsidRPr="00C23444" w:rsidRDefault="00C23444" w:rsidP="00C23444">
      <w:pPr>
        <w:spacing w:line="360" w:lineRule="exact"/>
        <w:jc w:val="center"/>
        <w:rPr>
          <w:b/>
          <w:sz w:val="24"/>
        </w:rPr>
      </w:pPr>
    </w:p>
    <w:p w:rsidR="00C23444" w:rsidRPr="00C23444" w:rsidRDefault="00C23444" w:rsidP="00C23444">
      <w:pPr>
        <w:spacing w:line="36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《</w:t>
      </w:r>
      <w:r w:rsidRPr="00C23444">
        <w:rPr>
          <w:rFonts w:hint="eastAsia"/>
          <w:b/>
          <w:sz w:val="24"/>
        </w:rPr>
        <w:t>现代产业组织（</w:t>
      </w:r>
      <w:r w:rsidRPr="00C23444">
        <w:rPr>
          <w:b/>
          <w:sz w:val="24"/>
        </w:rPr>
        <w:t>Modern Industrial Organization</w:t>
      </w:r>
      <w:r w:rsidRPr="00C23444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》</w:t>
      </w:r>
      <w:r w:rsidRPr="00C23444">
        <w:rPr>
          <w:b/>
          <w:sz w:val="24"/>
        </w:rPr>
        <w:t xml:space="preserve"> </w:t>
      </w:r>
    </w:p>
    <w:p w:rsidR="00C23444" w:rsidRPr="00C23444" w:rsidRDefault="00C23444" w:rsidP="00C23444">
      <w:pPr>
        <w:spacing w:line="360" w:lineRule="exact"/>
        <w:jc w:val="left"/>
        <w:rPr>
          <w:b/>
          <w:sz w:val="24"/>
        </w:rPr>
      </w:pPr>
      <w:r w:rsidRPr="00C23444">
        <w:rPr>
          <w:rFonts w:hint="eastAsia"/>
          <w:b/>
          <w:sz w:val="24"/>
        </w:rPr>
        <w:t>丹尼斯</w:t>
      </w:r>
      <w:r w:rsidRPr="00C23444">
        <w:rPr>
          <w:b/>
          <w:sz w:val="24"/>
        </w:rPr>
        <w:t xml:space="preserve">•W. </w:t>
      </w:r>
      <w:r w:rsidRPr="00C23444">
        <w:rPr>
          <w:rFonts w:hint="eastAsia"/>
          <w:b/>
          <w:sz w:val="24"/>
        </w:rPr>
        <w:t>卡尔顿</w:t>
      </w:r>
      <w:r w:rsidRPr="00C23444">
        <w:rPr>
          <w:b/>
          <w:sz w:val="24"/>
        </w:rPr>
        <w:t xml:space="preserve">(Dennis W. Carlton), </w:t>
      </w:r>
      <w:r w:rsidRPr="00C23444">
        <w:rPr>
          <w:rFonts w:hint="eastAsia"/>
          <w:b/>
          <w:sz w:val="24"/>
        </w:rPr>
        <w:t>杰弗里</w:t>
      </w:r>
      <w:r w:rsidRPr="00C23444">
        <w:rPr>
          <w:b/>
          <w:sz w:val="24"/>
        </w:rPr>
        <w:t xml:space="preserve">•M. </w:t>
      </w:r>
      <w:r w:rsidRPr="00C23444">
        <w:rPr>
          <w:rFonts w:hint="eastAsia"/>
          <w:b/>
          <w:sz w:val="24"/>
        </w:rPr>
        <w:t>佩洛夫</w:t>
      </w:r>
      <w:r w:rsidRPr="00C23444">
        <w:rPr>
          <w:b/>
          <w:sz w:val="24"/>
        </w:rPr>
        <w:t>(Jeffrey M. Perloff)</w:t>
      </w:r>
      <w:r w:rsidRPr="00C23444">
        <w:rPr>
          <w:rFonts w:hint="eastAsia"/>
          <w:b/>
          <w:sz w:val="24"/>
        </w:rPr>
        <w:t>著</w:t>
      </w:r>
      <w:r w:rsidRPr="00C23444">
        <w:rPr>
          <w:b/>
          <w:sz w:val="24"/>
        </w:rPr>
        <w:t>;</w:t>
      </w:r>
      <w:r w:rsidRPr="00C23444">
        <w:rPr>
          <w:rFonts w:hint="eastAsia"/>
          <w:b/>
          <w:sz w:val="24"/>
        </w:rPr>
        <w:t>胡汉辉，顾成彦，沈华译</w:t>
      </w:r>
    </w:p>
    <w:p w:rsidR="002A20EE" w:rsidRPr="006869F6" w:rsidRDefault="006869F6" w:rsidP="006869F6">
      <w:pPr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     </w:t>
      </w:r>
      <w:r w:rsidRPr="006869F6">
        <w:rPr>
          <w:rFonts w:hint="eastAsia"/>
          <w:sz w:val="24"/>
        </w:rPr>
        <w:t>掌握在不同的市场结构中厂商的决策</w:t>
      </w:r>
      <w:r>
        <w:rPr>
          <w:rFonts w:hint="eastAsia"/>
          <w:sz w:val="24"/>
        </w:rPr>
        <w:t>；</w:t>
      </w:r>
      <w:r w:rsidR="00B14336">
        <w:rPr>
          <w:rFonts w:hint="eastAsia"/>
          <w:sz w:val="24"/>
        </w:rPr>
        <w:t>分析</w:t>
      </w:r>
      <w:r w:rsidRPr="006869F6">
        <w:rPr>
          <w:rFonts w:hint="eastAsia"/>
          <w:sz w:val="24"/>
        </w:rPr>
        <w:t>市场效率，消费者与生产者剩余</w:t>
      </w:r>
      <w:r>
        <w:rPr>
          <w:rFonts w:hint="eastAsia"/>
          <w:sz w:val="24"/>
        </w:rPr>
        <w:t>；</w:t>
      </w:r>
      <w:r w:rsidR="00B14336">
        <w:rPr>
          <w:rFonts w:hint="eastAsia"/>
          <w:sz w:val="24"/>
        </w:rPr>
        <w:t>掌握</w:t>
      </w:r>
      <w:r w:rsidRPr="006869F6">
        <w:rPr>
          <w:rFonts w:hint="eastAsia"/>
          <w:sz w:val="24"/>
        </w:rPr>
        <w:t>单一产品厂商的生产技术与成本</w:t>
      </w:r>
      <w:r>
        <w:rPr>
          <w:rFonts w:hint="eastAsia"/>
          <w:sz w:val="24"/>
        </w:rPr>
        <w:t>；</w:t>
      </w:r>
      <w:r w:rsidR="00B14336">
        <w:rPr>
          <w:rFonts w:hint="eastAsia"/>
          <w:sz w:val="24"/>
        </w:rPr>
        <w:t>了解</w:t>
      </w:r>
      <w:r w:rsidRPr="006869F6">
        <w:rPr>
          <w:rFonts w:hint="eastAsia"/>
          <w:sz w:val="24"/>
        </w:rPr>
        <w:t>价格歧视</w:t>
      </w:r>
      <w:r w:rsidR="00B14336">
        <w:rPr>
          <w:rFonts w:hint="eastAsia"/>
          <w:sz w:val="24"/>
        </w:rPr>
        <w:t>的前提条件，价格歧视的分类以及对效率的影响</w:t>
      </w:r>
      <w:r>
        <w:rPr>
          <w:rFonts w:hint="eastAsia"/>
          <w:sz w:val="24"/>
        </w:rPr>
        <w:t>；</w:t>
      </w:r>
      <w:r w:rsidRPr="006869F6">
        <w:rPr>
          <w:sz w:val="24"/>
        </w:rPr>
        <w:t>垄断条件下的产品种类与质量</w:t>
      </w:r>
      <w:r>
        <w:rPr>
          <w:rFonts w:hint="eastAsia"/>
          <w:sz w:val="24"/>
        </w:rPr>
        <w:t>；</w:t>
      </w:r>
      <w:r w:rsidR="00B14336">
        <w:rPr>
          <w:rFonts w:hint="eastAsia"/>
          <w:sz w:val="24"/>
        </w:rPr>
        <w:t>了解以下模型的不同：</w:t>
      </w:r>
      <w:r w:rsidRPr="006869F6">
        <w:rPr>
          <w:sz w:val="24"/>
        </w:rPr>
        <w:t>静态博弈与古诺竞</w:t>
      </w:r>
      <w:r w:rsidRPr="006869F6">
        <w:rPr>
          <w:rFonts w:hint="eastAsia"/>
          <w:sz w:val="24"/>
        </w:rPr>
        <w:t>争</w:t>
      </w:r>
      <w:r w:rsidR="00B14336">
        <w:rPr>
          <w:rFonts w:hint="eastAsia"/>
          <w:sz w:val="24"/>
        </w:rPr>
        <w:t>、</w:t>
      </w:r>
      <w:r w:rsidRPr="006869F6">
        <w:rPr>
          <w:sz w:val="24"/>
        </w:rPr>
        <w:t>伯川德模型</w:t>
      </w:r>
      <w:r w:rsidR="00B14336">
        <w:rPr>
          <w:rFonts w:hint="eastAsia"/>
          <w:sz w:val="24"/>
        </w:rPr>
        <w:t>、</w:t>
      </w:r>
      <w:r w:rsidRPr="006869F6">
        <w:rPr>
          <w:sz w:val="24"/>
        </w:rPr>
        <w:t>动态博弈与先行者和跟随者</w:t>
      </w:r>
      <w:r w:rsidR="00B14336">
        <w:rPr>
          <w:rFonts w:hint="eastAsia"/>
          <w:sz w:val="24"/>
        </w:rPr>
        <w:t>、</w:t>
      </w:r>
      <w:r w:rsidRPr="006869F6">
        <w:rPr>
          <w:sz w:val="24"/>
        </w:rPr>
        <w:t>限制性定价和进入威慑</w:t>
      </w:r>
      <w:r w:rsidR="00B14336">
        <w:rPr>
          <w:rFonts w:hint="eastAsia"/>
          <w:sz w:val="24"/>
        </w:rPr>
        <w:t>、</w:t>
      </w:r>
      <w:r w:rsidRPr="006869F6">
        <w:rPr>
          <w:sz w:val="24"/>
        </w:rPr>
        <w:t>价格操纵和重复博弈</w:t>
      </w:r>
      <w:r>
        <w:rPr>
          <w:rFonts w:hint="eastAsia"/>
          <w:sz w:val="24"/>
        </w:rPr>
        <w:t>；</w:t>
      </w:r>
      <w:r w:rsidR="00B14336">
        <w:rPr>
          <w:rFonts w:hint="eastAsia"/>
          <w:sz w:val="24"/>
        </w:rPr>
        <w:t>了解政府政策，如反垄断法规，管制和放松管制等</w:t>
      </w:r>
      <w:r w:rsidR="00D36E06">
        <w:rPr>
          <w:rFonts w:hint="eastAsia"/>
          <w:sz w:val="24"/>
        </w:rPr>
        <w:t>，能够分析政府政策对市场的影响</w:t>
      </w:r>
      <w:r w:rsidR="00B14336">
        <w:rPr>
          <w:rFonts w:hint="eastAsia"/>
          <w:sz w:val="24"/>
        </w:rPr>
        <w:t>。</w:t>
      </w:r>
    </w:p>
    <w:p w:rsidR="000023E2" w:rsidRDefault="000023E2">
      <w:pPr>
        <w:ind w:firstLineChars="1800" w:firstLine="4320"/>
        <w:rPr>
          <w:color w:val="1D1B11"/>
          <w:sz w:val="24"/>
        </w:rPr>
      </w:pPr>
    </w:p>
    <w:p w:rsidR="000023E2" w:rsidRDefault="000023E2">
      <w:pPr>
        <w:ind w:firstLineChars="1800" w:firstLine="4320"/>
        <w:rPr>
          <w:color w:val="1D1B11"/>
          <w:sz w:val="24"/>
        </w:rPr>
      </w:pPr>
    </w:p>
    <w:p w:rsidR="000023E2" w:rsidRDefault="000023E2">
      <w:pPr>
        <w:ind w:firstLineChars="1800" w:firstLine="4320"/>
        <w:rPr>
          <w:color w:val="1D1B11"/>
          <w:sz w:val="24"/>
        </w:rPr>
      </w:pPr>
    </w:p>
    <w:p w:rsidR="002A20EE" w:rsidRPr="00C61867" w:rsidRDefault="000023E2">
      <w:pPr>
        <w:ind w:firstLineChars="1800" w:firstLine="4320"/>
        <w:rPr>
          <w:color w:val="1D1B11"/>
        </w:rPr>
      </w:pPr>
      <w:r>
        <w:rPr>
          <w:rFonts w:hint="eastAsia"/>
          <w:color w:val="1D1B11"/>
          <w:sz w:val="24"/>
        </w:rPr>
        <w:t xml:space="preserve">               </w:t>
      </w:r>
      <w:r w:rsidR="00017F4C">
        <w:rPr>
          <w:rFonts w:hint="eastAsia"/>
          <w:color w:val="1D1B11"/>
          <w:sz w:val="24"/>
        </w:rPr>
        <w:t>2017</w:t>
      </w:r>
      <w:r w:rsidR="002A20EE" w:rsidRPr="00C61867">
        <w:rPr>
          <w:rFonts w:hint="eastAsia"/>
          <w:color w:val="1D1B11"/>
          <w:sz w:val="24"/>
        </w:rPr>
        <w:t>年</w:t>
      </w:r>
      <w:r w:rsidR="00017F4C">
        <w:rPr>
          <w:rFonts w:hint="eastAsia"/>
          <w:color w:val="1D1B11"/>
          <w:sz w:val="24"/>
        </w:rPr>
        <w:t>9</w:t>
      </w:r>
      <w:r w:rsidR="002A20EE" w:rsidRPr="00C61867">
        <w:rPr>
          <w:rFonts w:hint="eastAsia"/>
          <w:color w:val="1D1B11"/>
          <w:sz w:val="24"/>
        </w:rPr>
        <w:t>月</w:t>
      </w:r>
    </w:p>
    <w:sectPr w:rsidR="002A20EE" w:rsidRPr="00C61867" w:rsidSect="00B255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42" w:rsidRDefault="00807142">
      <w:r>
        <w:separator/>
      </w:r>
    </w:p>
  </w:endnote>
  <w:endnote w:type="continuationSeparator" w:id="1">
    <w:p w:rsidR="00807142" w:rsidRDefault="0080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42" w:rsidRDefault="00807142">
      <w:r>
        <w:separator/>
      </w:r>
    </w:p>
  </w:footnote>
  <w:footnote w:type="continuationSeparator" w:id="1">
    <w:p w:rsidR="00807142" w:rsidRDefault="008071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3E2"/>
    <w:rsid w:val="00017F4C"/>
    <w:rsid w:val="00172A27"/>
    <w:rsid w:val="002A20EE"/>
    <w:rsid w:val="003A608D"/>
    <w:rsid w:val="005B3073"/>
    <w:rsid w:val="006869F6"/>
    <w:rsid w:val="008055D7"/>
    <w:rsid w:val="00807142"/>
    <w:rsid w:val="00B14336"/>
    <w:rsid w:val="00B25523"/>
    <w:rsid w:val="00B42FA2"/>
    <w:rsid w:val="00C1738E"/>
    <w:rsid w:val="00C23444"/>
    <w:rsid w:val="00C61867"/>
    <w:rsid w:val="00D36E06"/>
    <w:rsid w:val="00D469C3"/>
    <w:rsid w:val="00DF22F3"/>
    <w:rsid w:val="00F01897"/>
    <w:rsid w:val="00F70B6C"/>
    <w:rsid w:val="080E236F"/>
    <w:rsid w:val="312F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5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55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B255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rsid w:val="00B255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rsid w:val="00B255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paragraph" w:styleId="a6">
    <w:name w:val="Balloon Text"/>
    <w:basedOn w:val="a"/>
    <w:semiHidden/>
    <w:rsid w:val="002A20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管理学科2013年硕士研究生“专业课复试科目”</dc:title>
  <dc:creator>Hitsz05</dc:creator>
  <cp:lastModifiedBy>Candice</cp:lastModifiedBy>
  <cp:revision>2</cp:revision>
  <cp:lastPrinted>2015-07-23T01:50:00Z</cp:lastPrinted>
  <dcterms:created xsi:type="dcterms:W3CDTF">2017-09-19T09:18:00Z</dcterms:created>
  <dcterms:modified xsi:type="dcterms:W3CDTF">2017-09-19T09:18:00Z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