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56" w:rsidRPr="006D43AA" w:rsidRDefault="00DB6956" w:rsidP="00DB6956">
      <w:pPr>
        <w:widowControl/>
        <w:jc w:val="left"/>
        <w:rPr>
          <w:rFonts w:asciiTheme="minorEastAsia" w:hAnsiTheme="minorEastAsia" w:cs="Arial"/>
          <w:vanish/>
          <w:kern w:val="0"/>
          <w:sz w:val="24"/>
          <w:szCs w:val="24"/>
        </w:rPr>
      </w:pPr>
    </w:p>
    <w:tbl>
      <w:tblPr>
        <w:tblW w:w="5000" w:type="pct"/>
        <w:tblCellSpacing w:w="0" w:type="dxa"/>
        <w:tblCellMar>
          <w:left w:w="0" w:type="dxa"/>
          <w:right w:w="0" w:type="dxa"/>
        </w:tblCellMar>
        <w:tblLook w:val="04A0"/>
      </w:tblPr>
      <w:tblGrid>
        <w:gridCol w:w="8306"/>
      </w:tblGrid>
      <w:tr w:rsidR="00DB6956" w:rsidRPr="006D43AA" w:rsidTr="00DB6956">
        <w:trPr>
          <w:tblCellSpacing w:w="0" w:type="dxa"/>
        </w:trPr>
        <w:tc>
          <w:tcPr>
            <w:tcW w:w="0" w:type="auto"/>
            <w:vAlign w:val="center"/>
            <w:hideMark/>
          </w:tcPr>
          <w:p w:rsidR="00DB6956" w:rsidRPr="006D43AA" w:rsidRDefault="00DB6956" w:rsidP="00DB6956">
            <w:pPr>
              <w:widowControl/>
              <w:jc w:val="left"/>
              <w:rPr>
                <w:rFonts w:asciiTheme="minorEastAsia" w:hAnsiTheme="minorEastAsia" w:cs="Arial"/>
                <w:kern w:val="0"/>
                <w:sz w:val="24"/>
                <w:szCs w:val="24"/>
              </w:rPr>
            </w:pPr>
          </w:p>
        </w:tc>
      </w:tr>
    </w:tbl>
    <w:p w:rsidR="006D43AA" w:rsidRPr="006D43AA" w:rsidRDefault="006D43AA" w:rsidP="006D43AA">
      <w:pPr>
        <w:jc w:val="center"/>
        <w:rPr>
          <w:rFonts w:ascii="黑体" w:eastAsia="黑体" w:hAnsiTheme="minorEastAsia"/>
          <w:sz w:val="32"/>
          <w:szCs w:val="32"/>
        </w:rPr>
      </w:pPr>
      <w:r w:rsidRPr="006D43AA">
        <w:rPr>
          <w:rFonts w:ascii="黑体" w:eastAsia="黑体" w:hAnsiTheme="minorEastAsia" w:cs="Arial" w:hint="eastAsia"/>
          <w:kern w:val="0"/>
          <w:sz w:val="32"/>
          <w:szCs w:val="32"/>
        </w:rPr>
        <w:t>上海电机学院2015年专业学位硕士研究生调剂信息</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我校2015年拟招收全日制电气工程领域专业学位硕士研究生90名</w:t>
      </w:r>
      <w:r w:rsidR="0010380F" w:rsidRPr="0010380F">
        <w:rPr>
          <w:rFonts w:asciiTheme="minorEastAsia" w:hAnsiTheme="minorEastAsia" w:cs="Arial" w:hint="eastAsia"/>
          <w:color w:val="000000" w:themeColor="text1"/>
          <w:kern w:val="0"/>
          <w:sz w:val="24"/>
          <w:szCs w:val="24"/>
        </w:rPr>
        <w:t>（</w:t>
      </w:r>
      <w:bookmarkStart w:id="0" w:name="OLE_LINK1"/>
      <w:bookmarkStart w:id="1" w:name="OLE_LINK2"/>
      <w:r w:rsidR="0010380F" w:rsidRPr="0010380F">
        <w:rPr>
          <w:rFonts w:asciiTheme="minorEastAsia" w:hAnsiTheme="minorEastAsia" w:cs="Arial"/>
          <w:color w:val="000000" w:themeColor="text1"/>
          <w:kern w:val="0"/>
          <w:sz w:val="24"/>
          <w:szCs w:val="24"/>
        </w:rPr>
        <w:t>实际招生人数以教育部当年下达的招生规模数为准</w:t>
      </w:r>
      <w:bookmarkEnd w:id="0"/>
      <w:bookmarkEnd w:id="1"/>
      <w:r w:rsidR="0010380F" w:rsidRPr="0010380F">
        <w:rPr>
          <w:rFonts w:asciiTheme="minorEastAsia" w:hAnsiTheme="minorEastAsia" w:cs="Arial" w:hint="eastAsia"/>
          <w:color w:val="000000" w:themeColor="text1"/>
          <w:kern w:val="0"/>
          <w:sz w:val="24"/>
          <w:szCs w:val="24"/>
        </w:rPr>
        <w:t>）</w:t>
      </w:r>
      <w:r w:rsidRPr="006D43AA">
        <w:rPr>
          <w:rFonts w:asciiTheme="minorEastAsia" w:hAnsiTheme="minorEastAsia" w:cs="Arial" w:hint="eastAsia"/>
          <w:color w:val="000000" w:themeColor="text1"/>
          <w:kern w:val="0"/>
          <w:sz w:val="24"/>
          <w:szCs w:val="24"/>
        </w:rPr>
        <w:t>，目前教育部复试分数线尚未公布，根据往年复试分数线及我校第一志愿考生初试情况，预计尚有</w:t>
      </w:r>
      <w:r w:rsidRPr="006D43AA">
        <w:rPr>
          <w:rFonts w:asciiTheme="minorEastAsia" w:hAnsiTheme="minorEastAsia" w:cs="Arial"/>
          <w:color w:val="000000" w:themeColor="text1"/>
          <w:kern w:val="0"/>
          <w:sz w:val="24"/>
          <w:szCs w:val="24"/>
          <w:highlight w:val="yellow"/>
        </w:rPr>
        <w:t>缺额</w:t>
      </w:r>
      <w:r w:rsidRPr="006D43AA">
        <w:rPr>
          <w:rFonts w:asciiTheme="minorEastAsia" w:hAnsiTheme="minorEastAsia" w:cs="Arial" w:hint="eastAsia"/>
          <w:color w:val="000000" w:themeColor="text1"/>
          <w:kern w:val="0"/>
          <w:sz w:val="24"/>
          <w:szCs w:val="24"/>
        </w:rPr>
        <w:t>，需要调剂。特此公告如下：</w:t>
      </w:r>
    </w:p>
    <w:p w:rsidR="006D43AA" w:rsidRPr="006D43AA" w:rsidRDefault="006D43AA" w:rsidP="006D43AA">
      <w:pPr>
        <w:widowControl/>
        <w:spacing w:before="240" w:line="360" w:lineRule="auto"/>
        <w:ind w:firstLine="540"/>
        <w:jc w:val="left"/>
        <w:rPr>
          <w:rFonts w:ascii="黑体" w:eastAsia="黑体" w:hAnsiTheme="minorEastAsia" w:cs="Arial"/>
          <w:color w:val="000000" w:themeColor="text1"/>
          <w:kern w:val="0"/>
          <w:sz w:val="24"/>
          <w:szCs w:val="24"/>
        </w:rPr>
      </w:pPr>
      <w:r w:rsidRPr="006D43AA">
        <w:rPr>
          <w:rFonts w:ascii="黑体" w:eastAsia="黑体" w:hAnsiTheme="minorEastAsia" w:cs="Arial" w:hint="eastAsia"/>
          <w:color w:val="000000" w:themeColor="text1"/>
          <w:kern w:val="0"/>
          <w:sz w:val="24"/>
          <w:szCs w:val="24"/>
        </w:rPr>
        <w:t>一、调剂专业、要求</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调剂专业领域名称：电气工程，领域代码：085207。凡工学类考生（代码以“08”开头），达到国家统一规定的硕士生复试A类线，符合总分和单科分数要求，如有意愿，均可申请调剂到我校电气工程专业。</w:t>
      </w:r>
    </w:p>
    <w:p w:rsidR="006D43AA" w:rsidRPr="006D43AA" w:rsidRDefault="006D43AA" w:rsidP="006D43AA">
      <w:pPr>
        <w:widowControl/>
        <w:spacing w:before="240" w:line="360" w:lineRule="auto"/>
        <w:ind w:firstLine="540"/>
        <w:jc w:val="left"/>
        <w:rPr>
          <w:rFonts w:ascii="黑体" w:eastAsia="黑体" w:hAnsiTheme="minorEastAsia" w:cs="Arial"/>
          <w:color w:val="000000" w:themeColor="text1"/>
          <w:kern w:val="0"/>
          <w:sz w:val="24"/>
          <w:szCs w:val="24"/>
        </w:rPr>
      </w:pPr>
      <w:r w:rsidRPr="006D43AA">
        <w:rPr>
          <w:rFonts w:ascii="黑体" w:eastAsia="黑体" w:hAnsiTheme="minorEastAsia" w:cs="Arial"/>
          <w:color w:val="000000" w:themeColor="text1"/>
          <w:kern w:val="0"/>
          <w:sz w:val="24"/>
          <w:szCs w:val="24"/>
        </w:rPr>
        <w:t>二、攻读我校研究生的相关政策</w:t>
      </w:r>
    </w:p>
    <w:p w:rsidR="006D43AA" w:rsidRPr="00795296" w:rsidRDefault="006D43AA" w:rsidP="00795296">
      <w:pPr>
        <w:widowControl/>
        <w:spacing w:before="240"/>
        <w:ind w:firstLineChars="200" w:firstLine="482"/>
        <w:jc w:val="left"/>
        <w:rPr>
          <w:rFonts w:asciiTheme="minorEastAsia" w:hAnsiTheme="minorEastAsia" w:cs="Arial"/>
          <w:b/>
          <w:color w:val="000000" w:themeColor="text1"/>
          <w:kern w:val="0"/>
          <w:sz w:val="24"/>
          <w:szCs w:val="24"/>
        </w:rPr>
      </w:pPr>
      <w:r w:rsidRPr="00795296">
        <w:rPr>
          <w:rFonts w:asciiTheme="minorEastAsia" w:hAnsiTheme="minorEastAsia" w:cs="Arial" w:hint="eastAsia"/>
          <w:b/>
          <w:color w:val="000000" w:themeColor="text1"/>
          <w:kern w:val="0"/>
          <w:sz w:val="24"/>
          <w:szCs w:val="24"/>
        </w:rPr>
        <w:t> （一）优惠政策</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（1）</w:t>
      </w:r>
      <w:r w:rsidRPr="006D43AA">
        <w:rPr>
          <w:rFonts w:asciiTheme="minorEastAsia" w:hAnsiTheme="minorEastAsia" w:cs="Arial"/>
          <w:color w:val="000000" w:themeColor="text1"/>
          <w:kern w:val="0"/>
          <w:sz w:val="24"/>
          <w:szCs w:val="24"/>
          <w:highlight w:val="yellow"/>
        </w:rPr>
        <w:t>我校每年选拔优秀</w:t>
      </w:r>
      <w:r w:rsidR="00EA5016">
        <w:rPr>
          <w:rFonts w:asciiTheme="minorEastAsia" w:hAnsiTheme="minorEastAsia" w:cs="Arial" w:hint="eastAsia"/>
          <w:color w:val="000000" w:themeColor="text1"/>
          <w:kern w:val="0"/>
          <w:sz w:val="24"/>
          <w:szCs w:val="24"/>
          <w:highlight w:val="yellow"/>
        </w:rPr>
        <w:t>硕士</w:t>
      </w:r>
      <w:r w:rsidRPr="006D43AA">
        <w:rPr>
          <w:rFonts w:asciiTheme="minorEastAsia" w:hAnsiTheme="minorEastAsia" w:cs="Arial"/>
          <w:color w:val="000000" w:themeColor="text1"/>
          <w:kern w:val="0"/>
          <w:sz w:val="24"/>
          <w:szCs w:val="24"/>
          <w:highlight w:val="yellow"/>
        </w:rPr>
        <w:t>研究生短期海外访学</w:t>
      </w:r>
      <w:r w:rsidRPr="006D43AA">
        <w:rPr>
          <w:rFonts w:asciiTheme="minorEastAsia" w:hAnsiTheme="minorEastAsia" w:cs="Arial"/>
          <w:color w:val="000000" w:themeColor="text1"/>
          <w:kern w:val="0"/>
          <w:sz w:val="24"/>
          <w:szCs w:val="24"/>
        </w:rPr>
        <w:t>（2013年</w:t>
      </w:r>
      <w:r w:rsidR="004137B3">
        <w:rPr>
          <w:rFonts w:asciiTheme="minorEastAsia" w:hAnsiTheme="minorEastAsia" w:cs="Arial" w:hint="eastAsia"/>
          <w:color w:val="000000" w:themeColor="text1"/>
          <w:kern w:val="0"/>
          <w:sz w:val="24"/>
          <w:szCs w:val="24"/>
        </w:rPr>
        <w:t>和2014年分别选拔</w:t>
      </w:r>
      <w:r w:rsidRPr="006D43AA">
        <w:rPr>
          <w:rFonts w:asciiTheme="minorEastAsia" w:hAnsiTheme="minorEastAsia" w:cs="Arial"/>
          <w:color w:val="000000" w:themeColor="text1"/>
          <w:kern w:val="0"/>
          <w:sz w:val="24"/>
          <w:szCs w:val="24"/>
        </w:rPr>
        <w:t>27名</w:t>
      </w:r>
      <w:r w:rsidR="004137B3">
        <w:rPr>
          <w:rFonts w:asciiTheme="minorEastAsia" w:hAnsiTheme="minorEastAsia" w:cs="Arial" w:hint="eastAsia"/>
          <w:color w:val="000000" w:themeColor="text1"/>
          <w:kern w:val="0"/>
          <w:sz w:val="24"/>
          <w:szCs w:val="24"/>
        </w:rPr>
        <w:t>和30名</w:t>
      </w:r>
      <w:r w:rsidRPr="006D43AA">
        <w:rPr>
          <w:rFonts w:asciiTheme="minorEastAsia" w:hAnsiTheme="minorEastAsia" w:cs="Arial"/>
          <w:color w:val="000000" w:themeColor="text1"/>
          <w:kern w:val="0"/>
          <w:sz w:val="24"/>
          <w:szCs w:val="24"/>
        </w:rPr>
        <w:t>研究生赴瑞典完成了</w:t>
      </w:r>
      <w:r w:rsidR="004256A8" w:rsidRPr="006D43AA">
        <w:rPr>
          <w:rFonts w:asciiTheme="minorEastAsia" w:hAnsiTheme="minorEastAsia" w:cs="Arial" w:hint="eastAsia"/>
          <w:color w:val="000000" w:themeColor="text1"/>
          <w:kern w:val="0"/>
          <w:sz w:val="24"/>
          <w:szCs w:val="24"/>
        </w:rPr>
        <w:t>为期</w:t>
      </w:r>
      <w:r w:rsidRPr="006D43AA">
        <w:rPr>
          <w:rFonts w:asciiTheme="minorEastAsia" w:hAnsiTheme="minorEastAsia" w:cs="Arial" w:hint="eastAsia"/>
          <w:color w:val="000000" w:themeColor="text1"/>
          <w:kern w:val="0"/>
          <w:sz w:val="24"/>
          <w:szCs w:val="24"/>
        </w:rPr>
        <w:t>三</w:t>
      </w:r>
      <w:r w:rsidRPr="006D43AA">
        <w:rPr>
          <w:rFonts w:asciiTheme="minorEastAsia" w:hAnsiTheme="minorEastAsia" w:cs="Arial"/>
          <w:color w:val="000000" w:themeColor="text1"/>
          <w:kern w:val="0"/>
          <w:sz w:val="24"/>
          <w:szCs w:val="24"/>
        </w:rPr>
        <w:t>个月的海外访学</w:t>
      </w:r>
      <w:r w:rsidRPr="006D43AA">
        <w:rPr>
          <w:rFonts w:asciiTheme="minorEastAsia" w:hAnsiTheme="minorEastAsia" w:cs="Arial" w:hint="eastAsia"/>
          <w:color w:val="000000" w:themeColor="text1"/>
          <w:kern w:val="0"/>
          <w:sz w:val="24"/>
          <w:szCs w:val="24"/>
        </w:rPr>
        <w:t>。</w:t>
      </w:r>
      <w:r w:rsidRPr="006D43AA">
        <w:rPr>
          <w:rFonts w:asciiTheme="minorEastAsia" w:hAnsiTheme="minorEastAsia" w:cs="Arial"/>
          <w:color w:val="000000" w:themeColor="text1"/>
          <w:kern w:val="0"/>
          <w:sz w:val="24"/>
          <w:szCs w:val="24"/>
        </w:rPr>
        <w:t>具体情况请点击：</w:t>
      </w:r>
      <w:r w:rsidR="00EA023B" w:rsidRPr="00EA023B">
        <w:t>http://yjs.sdju.edu.cn/default.php?mod=article&amp;fid=15</w:t>
      </w:r>
      <w:r w:rsidRPr="006D43AA">
        <w:rPr>
          <w:rFonts w:asciiTheme="minorEastAsia" w:hAnsiTheme="minorEastAsia" w:cs="Arial"/>
          <w:color w:val="000000" w:themeColor="text1"/>
          <w:kern w:val="0"/>
          <w:sz w:val="24"/>
          <w:szCs w:val="24"/>
        </w:rPr>
        <w:t>）。</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（2）学校设立</w:t>
      </w:r>
      <w:r w:rsidR="00EA5016">
        <w:rPr>
          <w:rFonts w:asciiTheme="minorEastAsia" w:hAnsiTheme="minorEastAsia" w:cs="Arial" w:hint="eastAsia"/>
          <w:color w:val="000000" w:themeColor="text1"/>
          <w:kern w:val="0"/>
          <w:sz w:val="24"/>
          <w:szCs w:val="24"/>
        </w:rPr>
        <w:t>硕士</w:t>
      </w:r>
      <w:r w:rsidRPr="006D43AA">
        <w:rPr>
          <w:rFonts w:asciiTheme="minorEastAsia" w:hAnsiTheme="minorEastAsia" w:cs="Arial"/>
          <w:color w:val="000000" w:themeColor="text1"/>
          <w:kern w:val="0"/>
          <w:sz w:val="24"/>
          <w:szCs w:val="24"/>
        </w:rPr>
        <w:t>研究生优秀生源奖励金：</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1）全日制本科毕业于“985工程”院校且获得学士学位的考生（成人教育、自学考试和网络教育考生等除外），入学后一次性奖励5000元；</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2）全日制本科毕业于“211工程”院校且获得学士学位的考生（成人教育、自学考试和网络教育考生等除外）；入学后一次性奖励3000元</w:t>
      </w:r>
      <w:r w:rsidRPr="006D43AA">
        <w:rPr>
          <w:rFonts w:asciiTheme="minorEastAsia" w:hAnsiTheme="minorEastAsia" w:cs="Arial" w:hint="eastAsia"/>
          <w:color w:val="000000" w:themeColor="text1"/>
          <w:kern w:val="0"/>
          <w:sz w:val="24"/>
          <w:szCs w:val="24"/>
        </w:rPr>
        <w:t>；</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3</w:t>
      </w:r>
      <w:r w:rsidRPr="006D43AA">
        <w:rPr>
          <w:rFonts w:asciiTheme="minorEastAsia" w:hAnsiTheme="minorEastAsia" w:cs="Arial"/>
          <w:color w:val="000000" w:themeColor="text1"/>
          <w:kern w:val="0"/>
          <w:sz w:val="24"/>
          <w:szCs w:val="24"/>
        </w:rPr>
        <w:t>）考试初试成绩中数学、英语两门课程的总成绩在我校录取考生排名前10%的考生，入学后给予一次性奖励5000元</w:t>
      </w:r>
      <w:r w:rsidRPr="006D43AA">
        <w:rPr>
          <w:rFonts w:asciiTheme="minorEastAsia" w:hAnsiTheme="minorEastAsia" w:cs="Arial" w:hint="eastAsia"/>
          <w:color w:val="000000" w:themeColor="text1"/>
          <w:kern w:val="0"/>
          <w:sz w:val="24"/>
          <w:szCs w:val="24"/>
        </w:rPr>
        <w:t>。</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注：1）、2）</w:t>
      </w:r>
      <w:r w:rsidR="003D0A0E">
        <w:rPr>
          <w:rFonts w:asciiTheme="minorEastAsia" w:hAnsiTheme="minorEastAsia" w:cs="Arial" w:hint="eastAsia"/>
          <w:color w:val="000000" w:themeColor="text1"/>
          <w:kern w:val="0"/>
          <w:sz w:val="24"/>
          <w:szCs w:val="24"/>
        </w:rPr>
        <w:t>、3）三</w:t>
      </w:r>
      <w:r w:rsidRPr="006D43AA">
        <w:rPr>
          <w:rFonts w:asciiTheme="minorEastAsia" w:hAnsiTheme="minorEastAsia" w:cs="Arial"/>
          <w:color w:val="000000" w:themeColor="text1"/>
          <w:kern w:val="0"/>
          <w:sz w:val="24"/>
          <w:szCs w:val="24"/>
        </w:rPr>
        <w:t>项奖励可就高享受，但不同时享受。</w:t>
      </w:r>
    </w:p>
    <w:p w:rsidR="00F96414" w:rsidRPr="006D43AA" w:rsidRDefault="00F96414" w:rsidP="00F96414">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w:t>
      </w:r>
      <w:r>
        <w:rPr>
          <w:rFonts w:asciiTheme="minorEastAsia" w:hAnsiTheme="minorEastAsia" w:cs="Arial" w:hint="eastAsia"/>
          <w:color w:val="000000" w:themeColor="text1"/>
          <w:kern w:val="0"/>
          <w:sz w:val="24"/>
          <w:szCs w:val="24"/>
        </w:rPr>
        <w:t>3</w:t>
      </w:r>
      <w:r w:rsidRPr="006D43AA">
        <w:rPr>
          <w:rFonts w:asciiTheme="minorEastAsia" w:hAnsiTheme="minorEastAsia" w:cs="Arial"/>
          <w:color w:val="000000" w:themeColor="text1"/>
          <w:kern w:val="0"/>
          <w:sz w:val="24"/>
          <w:szCs w:val="24"/>
        </w:rPr>
        <w:t>）</w:t>
      </w:r>
      <w:r w:rsidRPr="009F3227">
        <w:rPr>
          <w:rFonts w:asciiTheme="minorEastAsia" w:hAnsiTheme="minorEastAsia" w:cs="Arial" w:hint="eastAsia"/>
          <w:color w:val="000000" w:themeColor="text1"/>
          <w:kern w:val="0"/>
          <w:sz w:val="24"/>
          <w:szCs w:val="24"/>
        </w:rPr>
        <w:t>学校设立</w:t>
      </w:r>
      <w:r w:rsidR="00EA5016">
        <w:rPr>
          <w:rFonts w:asciiTheme="minorEastAsia" w:hAnsiTheme="minorEastAsia" w:cs="Arial" w:hint="eastAsia"/>
          <w:color w:val="000000" w:themeColor="text1"/>
          <w:kern w:val="0"/>
          <w:sz w:val="24"/>
          <w:szCs w:val="24"/>
        </w:rPr>
        <w:t>硕士</w:t>
      </w:r>
      <w:r w:rsidRPr="009F3227">
        <w:rPr>
          <w:rFonts w:asciiTheme="minorEastAsia" w:hAnsiTheme="minorEastAsia" w:cs="Arial" w:hint="eastAsia"/>
          <w:color w:val="000000" w:themeColor="text1"/>
          <w:kern w:val="0"/>
          <w:sz w:val="24"/>
          <w:szCs w:val="24"/>
        </w:rPr>
        <w:t>研究生创新项目资助研究生创新活动</w:t>
      </w:r>
      <w:r w:rsidRPr="006D43AA">
        <w:rPr>
          <w:rFonts w:asciiTheme="minorEastAsia" w:hAnsiTheme="minorEastAsia" w:cs="Arial"/>
          <w:color w:val="000000" w:themeColor="text1"/>
          <w:kern w:val="0"/>
          <w:sz w:val="24"/>
          <w:szCs w:val="24"/>
        </w:rPr>
        <w:t>。</w:t>
      </w:r>
    </w:p>
    <w:p w:rsidR="00F96414" w:rsidRPr="006D43AA" w:rsidRDefault="00F96414" w:rsidP="00F96414">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w:t>
      </w:r>
      <w:r>
        <w:rPr>
          <w:rFonts w:asciiTheme="minorEastAsia" w:hAnsiTheme="minorEastAsia" w:cs="Arial" w:hint="eastAsia"/>
          <w:color w:val="000000" w:themeColor="text1"/>
          <w:kern w:val="0"/>
          <w:sz w:val="24"/>
          <w:szCs w:val="24"/>
        </w:rPr>
        <w:t>4</w:t>
      </w:r>
      <w:r w:rsidRPr="006D43AA">
        <w:rPr>
          <w:rFonts w:asciiTheme="minorEastAsia" w:hAnsiTheme="minorEastAsia" w:cs="Arial"/>
          <w:color w:val="000000" w:themeColor="text1"/>
          <w:kern w:val="0"/>
          <w:sz w:val="24"/>
          <w:szCs w:val="24"/>
        </w:rPr>
        <w:t>）</w:t>
      </w:r>
      <w:r w:rsidR="00EA5016">
        <w:rPr>
          <w:rFonts w:asciiTheme="minorEastAsia" w:hAnsiTheme="minorEastAsia" w:cs="Arial" w:hint="eastAsia"/>
          <w:color w:val="000000" w:themeColor="text1"/>
          <w:kern w:val="0"/>
          <w:sz w:val="24"/>
          <w:szCs w:val="24"/>
        </w:rPr>
        <w:t>硕士</w:t>
      </w:r>
      <w:r w:rsidRPr="006D43AA">
        <w:rPr>
          <w:rFonts w:asciiTheme="minorEastAsia" w:hAnsiTheme="minorEastAsia" w:cs="Arial"/>
          <w:color w:val="000000" w:themeColor="text1"/>
          <w:kern w:val="0"/>
          <w:sz w:val="24"/>
          <w:szCs w:val="24"/>
        </w:rPr>
        <w:t>研究生在读期间发表的论文、申请的专利等科研成果按照学校有关奖励办法执行。</w:t>
      </w:r>
    </w:p>
    <w:p w:rsidR="006D43AA" w:rsidRPr="00795296" w:rsidRDefault="006D43AA" w:rsidP="00795296">
      <w:pPr>
        <w:widowControl/>
        <w:spacing w:before="240"/>
        <w:ind w:firstLineChars="200" w:firstLine="482"/>
        <w:jc w:val="left"/>
        <w:rPr>
          <w:rFonts w:asciiTheme="minorEastAsia" w:hAnsiTheme="minorEastAsia" w:cs="Arial"/>
          <w:b/>
          <w:color w:val="000000" w:themeColor="text1"/>
          <w:kern w:val="0"/>
          <w:sz w:val="24"/>
          <w:szCs w:val="24"/>
        </w:rPr>
      </w:pPr>
      <w:r w:rsidRPr="00795296">
        <w:rPr>
          <w:rFonts w:asciiTheme="minorEastAsia" w:hAnsiTheme="minorEastAsia" w:cs="Arial" w:hint="eastAsia"/>
          <w:b/>
          <w:color w:val="000000" w:themeColor="text1"/>
          <w:kern w:val="0"/>
          <w:sz w:val="24"/>
          <w:szCs w:val="24"/>
        </w:rPr>
        <w:t>（二）奖助体系</w:t>
      </w:r>
    </w:p>
    <w:p w:rsidR="006B177C" w:rsidRPr="006B177C" w:rsidRDefault="006B177C" w:rsidP="006B177C">
      <w:pPr>
        <w:widowControl/>
        <w:spacing w:before="240"/>
        <w:ind w:firstLineChars="200" w:firstLine="480"/>
        <w:jc w:val="left"/>
        <w:rPr>
          <w:rFonts w:asciiTheme="minorEastAsia" w:hAnsiTheme="minorEastAsia" w:cs="Arial"/>
          <w:color w:val="000000" w:themeColor="text1"/>
          <w:kern w:val="0"/>
          <w:sz w:val="24"/>
          <w:szCs w:val="24"/>
        </w:rPr>
      </w:pPr>
      <w:r w:rsidRPr="006B177C">
        <w:rPr>
          <w:rFonts w:asciiTheme="minorEastAsia" w:hAnsiTheme="minorEastAsia" w:cs="Arial" w:hint="eastAsia"/>
          <w:color w:val="000000" w:themeColor="text1"/>
          <w:kern w:val="0"/>
          <w:sz w:val="24"/>
          <w:szCs w:val="24"/>
        </w:rPr>
        <w:t>根据国家相关规定，我校硕士研究生奖助体系包括助学金、学业奖学金、“三助”岗位津贴三部分：</w:t>
      </w:r>
    </w:p>
    <w:p w:rsidR="006D43AA" w:rsidRPr="006D43AA" w:rsidRDefault="006D43AA" w:rsidP="006B177C">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（1）硕士研究生助学金用于支持硕士研究生更好地完成学业。助学金资助标准为</w:t>
      </w:r>
      <w:r w:rsidRPr="004137B3">
        <w:rPr>
          <w:rFonts w:asciiTheme="minorEastAsia" w:hAnsiTheme="minorEastAsia" w:cs="Arial" w:hint="eastAsia"/>
          <w:color w:val="000000" w:themeColor="text1"/>
          <w:kern w:val="0"/>
          <w:sz w:val="24"/>
          <w:szCs w:val="24"/>
          <w:highlight w:val="yellow"/>
        </w:rPr>
        <w:t>每生每学年12000元</w:t>
      </w:r>
      <w:r w:rsidR="007C6C26" w:rsidRPr="00C63B4E">
        <w:rPr>
          <w:rFonts w:asciiTheme="minorEastAsia" w:hAnsiTheme="minorEastAsia" w:cs="Arial" w:hint="eastAsia"/>
          <w:color w:val="000000" w:themeColor="text1"/>
          <w:kern w:val="0"/>
          <w:sz w:val="24"/>
          <w:szCs w:val="24"/>
          <w:highlight w:val="yellow"/>
        </w:rPr>
        <w:t>，覆盖面100%</w:t>
      </w:r>
      <w:r w:rsidRPr="00C63B4E">
        <w:rPr>
          <w:rFonts w:asciiTheme="minorEastAsia" w:hAnsiTheme="minorEastAsia" w:cs="Arial" w:hint="eastAsia"/>
          <w:color w:val="000000" w:themeColor="text1"/>
          <w:kern w:val="0"/>
          <w:sz w:val="24"/>
          <w:szCs w:val="24"/>
          <w:highlight w:val="yellow"/>
        </w:rPr>
        <w:t>。</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lastRenderedPageBreak/>
        <w:t>（2）硕士研究生学业奖学金用于激励硕士研究生勤奋学习、潜心科研。学校按照一定的比例和标准，设置3个等级的硕士研究生学业奖学金，</w:t>
      </w:r>
      <w:r w:rsidR="00A571BB">
        <w:rPr>
          <w:rFonts w:asciiTheme="minorEastAsia" w:hAnsiTheme="minorEastAsia" w:cs="Arial" w:hint="eastAsia"/>
          <w:color w:val="000000" w:themeColor="text1"/>
          <w:kern w:val="0"/>
          <w:sz w:val="24"/>
          <w:szCs w:val="24"/>
        </w:rPr>
        <w:t>详</w:t>
      </w:r>
      <w:r w:rsidRPr="006D43AA">
        <w:rPr>
          <w:rFonts w:asciiTheme="minorEastAsia" w:hAnsiTheme="minorEastAsia" w:cs="Arial" w:hint="eastAsia"/>
          <w:color w:val="000000" w:themeColor="text1"/>
          <w:kern w:val="0"/>
          <w:sz w:val="24"/>
          <w:szCs w:val="24"/>
        </w:rPr>
        <w:t>见表1。</w:t>
      </w:r>
    </w:p>
    <w:p w:rsidR="006D43AA" w:rsidRPr="006D43AA" w:rsidRDefault="006D43AA" w:rsidP="006D43AA">
      <w:pPr>
        <w:widowControl/>
        <w:spacing w:before="240"/>
        <w:ind w:firstLineChars="200" w:firstLine="480"/>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表1:</w:t>
      </w:r>
      <w:r w:rsidR="00FD6C2D">
        <w:rPr>
          <w:rFonts w:asciiTheme="minorEastAsia" w:hAnsiTheme="minorEastAsia" w:cs="Arial" w:hint="eastAsia"/>
          <w:color w:val="000000" w:themeColor="text1"/>
          <w:kern w:val="0"/>
          <w:sz w:val="24"/>
          <w:szCs w:val="24"/>
        </w:rPr>
        <w:t xml:space="preserve">  </w:t>
      </w:r>
      <w:r w:rsidRPr="006D43AA">
        <w:rPr>
          <w:rFonts w:asciiTheme="minorEastAsia" w:hAnsiTheme="minorEastAsia" w:cs="Arial" w:hint="eastAsia"/>
          <w:color w:val="000000" w:themeColor="text1"/>
          <w:kern w:val="0"/>
          <w:sz w:val="24"/>
          <w:szCs w:val="24"/>
        </w:rPr>
        <w:t>全日制硕士研究生学业奖学金资助标准</w:t>
      </w:r>
    </w:p>
    <w:tbl>
      <w:tblPr>
        <w:tblW w:w="56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668"/>
        <w:gridCol w:w="1842"/>
        <w:gridCol w:w="2127"/>
      </w:tblGrid>
      <w:tr w:rsidR="006D43AA" w:rsidRPr="006D43AA" w:rsidTr="00462959">
        <w:trPr>
          <w:jc w:val="center"/>
        </w:trPr>
        <w:tc>
          <w:tcPr>
            <w:tcW w:w="1668" w:type="dxa"/>
            <w:tcBorders>
              <w:top w:val="single" w:sz="8" w:space="0" w:color="auto"/>
              <w:left w:val="single" w:sz="8"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等级</w:t>
            </w:r>
          </w:p>
        </w:tc>
        <w:tc>
          <w:tcPr>
            <w:tcW w:w="1842" w:type="dxa"/>
            <w:tcBorders>
              <w:top w:val="single" w:sz="6" w:space="0" w:color="auto"/>
              <w:left w:val="single" w:sz="6"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资助比例</w:t>
            </w:r>
          </w:p>
        </w:tc>
        <w:tc>
          <w:tcPr>
            <w:tcW w:w="2127" w:type="dxa"/>
            <w:tcBorders>
              <w:top w:val="single" w:sz="8" w:space="0" w:color="auto"/>
              <w:left w:val="single" w:sz="6" w:space="0" w:color="auto"/>
              <w:bottom w:val="single" w:sz="6" w:space="0" w:color="auto"/>
              <w:right w:val="single" w:sz="8"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金额（元/年）</w:t>
            </w:r>
          </w:p>
        </w:tc>
      </w:tr>
      <w:tr w:rsidR="006D43AA" w:rsidRPr="006D43AA" w:rsidTr="00462959">
        <w:trPr>
          <w:jc w:val="center"/>
        </w:trPr>
        <w:tc>
          <w:tcPr>
            <w:tcW w:w="1668" w:type="dxa"/>
            <w:tcBorders>
              <w:top w:val="single" w:sz="6" w:space="0" w:color="auto"/>
              <w:left w:val="single" w:sz="8"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一等</w:t>
            </w:r>
          </w:p>
        </w:tc>
        <w:tc>
          <w:tcPr>
            <w:tcW w:w="1842" w:type="dxa"/>
            <w:tcBorders>
              <w:top w:val="single" w:sz="6" w:space="0" w:color="auto"/>
              <w:left w:val="single" w:sz="6"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20%</w:t>
            </w:r>
          </w:p>
        </w:tc>
        <w:tc>
          <w:tcPr>
            <w:tcW w:w="2127" w:type="dxa"/>
            <w:tcBorders>
              <w:top w:val="single" w:sz="6" w:space="0" w:color="auto"/>
              <w:left w:val="single" w:sz="6" w:space="0" w:color="auto"/>
              <w:bottom w:val="single" w:sz="6" w:space="0" w:color="auto"/>
              <w:right w:val="single" w:sz="8"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12000</w:t>
            </w:r>
          </w:p>
        </w:tc>
      </w:tr>
      <w:tr w:rsidR="006D43AA" w:rsidRPr="006D43AA" w:rsidTr="00462959">
        <w:trPr>
          <w:jc w:val="center"/>
        </w:trPr>
        <w:tc>
          <w:tcPr>
            <w:tcW w:w="1668" w:type="dxa"/>
            <w:tcBorders>
              <w:top w:val="single" w:sz="6" w:space="0" w:color="auto"/>
              <w:left w:val="single" w:sz="8"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二等</w:t>
            </w:r>
          </w:p>
        </w:tc>
        <w:tc>
          <w:tcPr>
            <w:tcW w:w="1842" w:type="dxa"/>
            <w:tcBorders>
              <w:top w:val="single" w:sz="6" w:space="0" w:color="auto"/>
              <w:left w:val="single" w:sz="6"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30%</w:t>
            </w:r>
          </w:p>
        </w:tc>
        <w:tc>
          <w:tcPr>
            <w:tcW w:w="2127" w:type="dxa"/>
            <w:tcBorders>
              <w:top w:val="single" w:sz="6" w:space="0" w:color="auto"/>
              <w:left w:val="single" w:sz="6" w:space="0" w:color="auto"/>
              <w:bottom w:val="single" w:sz="6" w:space="0" w:color="auto"/>
              <w:right w:val="single" w:sz="8"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9000</w:t>
            </w:r>
          </w:p>
        </w:tc>
      </w:tr>
      <w:tr w:rsidR="006D43AA" w:rsidRPr="006D43AA" w:rsidTr="00462959">
        <w:trPr>
          <w:jc w:val="center"/>
        </w:trPr>
        <w:tc>
          <w:tcPr>
            <w:tcW w:w="1668" w:type="dxa"/>
            <w:tcBorders>
              <w:top w:val="single" w:sz="6" w:space="0" w:color="auto"/>
              <w:left w:val="single" w:sz="8" w:space="0" w:color="auto"/>
              <w:bottom w:val="single" w:sz="8"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三等</w:t>
            </w:r>
          </w:p>
        </w:tc>
        <w:tc>
          <w:tcPr>
            <w:tcW w:w="1842" w:type="dxa"/>
            <w:tcBorders>
              <w:top w:val="single" w:sz="6" w:space="0" w:color="auto"/>
              <w:left w:val="single" w:sz="6" w:space="0" w:color="auto"/>
              <w:bottom w:val="single" w:sz="6" w:space="0" w:color="auto"/>
              <w:right w:val="single" w:sz="6"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40%</w:t>
            </w:r>
          </w:p>
        </w:tc>
        <w:tc>
          <w:tcPr>
            <w:tcW w:w="2127" w:type="dxa"/>
            <w:tcBorders>
              <w:top w:val="single" w:sz="6" w:space="0" w:color="auto"/>
              <w:left w:val="single" w:sz="6" w:space="0" w:color="auto"/>
              <w:bottom w:val="single" w:sz="8" w:space="0" w:color="auto"/>
              <w:right w:val="single" w:sz="8" w:space="0" w:color="auto"/>
            </w:tcBorders>
            <w:vAlign w:val="center"/>
          </w:tcPr>
          <w:p w:rsidR="006D43AA" w:rsidRPr="006D43AA" w:rsidRDefault="006D43AA" w:rsidP="00462959">
            <w:pPr>
              <w:widowControl/>
              <w:spacing w:line="360" w:lineRule="auto"/>
              <w:jc w:val="center"/>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6000</w:t>
            </w:r>
          </w:p>
        </w:tc>
      </w:tr>
    </w:tbl>
    <w:p w:rsidR="006D43AA" w:rsidRPr="006D43AA" w:rsidRDefault="006D43AA" w:rsidP="00594E4F">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hint="eastAsia"/>
          <w:color w:val="000000" w:themeColor="text1"/>
          <w:kern w:val="0"/>
          <w:sz w:val="24"/>
          <w:szCs w:val="24"/>
        </w:rPr>
        <w:t>（3）提供各种助研、助教、助管岗位，并提供相应岗位津贴，400元/人月。</w:t>
      </w:r>
    </w:p>
    <w:p w:rsidR="006D43AA" w:rsidRPr="00795296" w:rsidRDefault="006D43AA" w:rsidP="00795296">
      <w:pPr>
        <w:widowControl/>
        <w:spacing w:before="240"/>
        <w:ind w:firstLineChars="200" w:firstLine="482"/>
        <w:jc w:val="left"/>
        <w:rPr>
          <w:rFonts w:asciiTheme="minorEastAsia" w:hAnsiTheme="minorEastAsia" w:cs="Arial"/>
          <w:b/>
          <w:color w:val="000000" w:themeColor="text1"/>
          <w:kern w:val="0"/>
          <w:sz w:val="24"/>
          <w:szCs w:val="24"/>
        </w:rPr>
      </w:pPr>
      <w:r w:rsidRPr="00795296">
        <w:rPr>
          <w:rFonts w:asciiTheme="minorEastAsia" w:hAnsiTheme="minorEastAsia" w:cs="Arial" w:hint="eastAsia"/>
          <w:b/>
          <w:color w:val="000000" w:themeColor="text1"/>
          <w:kern w:val="0"/>
          <w:sz w:val="24"/>
          <w:szCs w:val="24"/>
        </w:rPr>
        <w:t>（三）学费</w:t>
      </w:r>
    </w:p>
    <w:p w:rsidR="006D43AA" w:rsidRPr="006D43AA" w:rsidRDefault="006D43AA" w:rsidP="00EA023B">
      <w:pPr>
        <w:widowControl/>
        <w:shd w:val="clear" w:color="auto" w:fill="FFFFFF"/>
        <w:spacing w:beforeLines="50" w:afterLines="50"/>
        <w:ind w:firstLineChars="200" w:firstLine="480"/>
        <w:jc w:val="left"/>
        <w:rPr>
          <w:rFonts w:asciiTheme="minorEastAsia" w:hAnsiTheme="minorEastAsia"/>
          <w:sz w:val="24"/>
          <w:szCs w:val="24"/>
        </w:rPr>
      </w:pPr>
      <w:r w:rsidRPr="006D43AA">
        <w:rPr>
          <w:rFonts w:asciiTheme="minorEastAsia" w:hAnsiTheme="minorEastAsia" w:cs="Arial" w:hint="eastAsia"/>
          <w:color w:val="000000" w:themeColor="text1"/>
          <w:kern w:val="0"/>
          <w:sz w:val="24"/>
          <w:szCs w:val="24"/>
        </w:rPr>
        <w:t>全日制专业学位硕士研究生学费标准为每生每学年5000元。</w:t>
      </w:r>
      <w:r w:rsidRPr="006D43AA">
        <w:rPr>
          <w:rFonts w:asciiTheme="minorEastAsia" w:hAnsiTheme="minorEastAsia" w:cs="宋体" w:hint="eastAsia"/>
          <w:kern w:val="0"/>
          <w:sz w:val="24"/>
          <w:szCs w:val="24"/>
        </w:rPr>
        <w:t> </w:t>
      </w:r>
    </w:p>
    <w:p w:rsidR="006D43AA" w:rsidRPr="006D43AA" w:rsidRDefault="006D43AA" w:rsidP="006D43AA">
      <w:pPr>
        <w:widowControl/>
        <w:spacing w:before="240" w:line="360" w:lineRule="auto"/>
        <w:ind w:firstLine="540"/>
        <w:jc w:val="left"/>
        <w:rPr>
          <w:rFonts w:ascii="黑体" w:eastAsia="黑体" w:hAnsiTheme="minorEastAsia" w:cs="Arial"/>
          <w:color w:val="000000" w:themeColor="text1"/>
          <w:kern w:val="0"/>
          <w:sz w:val="24"/>
          <w:szCs w:val="24"/>
        </w:rPr>
      </w:pPr>
      <w:r w:rsidRPr="006D43AA">
        <w:rPr>
          <w:rFonts w:ascii="黑体" w:eastAsia="黑体" w:hAnsiTheme="minorEastAsia" w:cs="Arial"/>
          <w:color w:val="000000" w:themeColor="text1"/>
          <w:kern w:val="0"/>
          <w:sz w:val="24"/>
          <w:szCs w:val="24"/>
        </w:rPr>
        <w:t>三、复试时间及科目</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复试时间一般安排在4月</w:t>
      </w:r>
      <w:r w:rsidR="0049603B">
        <w:rPr>
          <w:rFonts w:asciiTheme="minorEastAsia" w:hAnsiTheme="minorEastAsia" w:cs="Arial" w:hint="eastAsia"/>
          <w:color w:val="000000" w:themeColor="text1"/>
          <w:kern w:val="0"/>
          <w:sz w:val="24"/>
          <w:szCs w:val="24"/>
        </w:rPr>
        <w:t>初</w:t>
      </w:r>
      <w:r w:rsidRPr="006D43AA">
        <w:rPr>
          <w:rFonts w:asciiTheme="minorEastAsia" w:hAnsiTheme="minorEastAsia" w:cs="Arial"/>
          <w:color w:val="000000" w:themeColor="text1"/>
          <w:kern w:val="0"/>
          <w:sz w:val="24"/>
          <w:szCs w:val="24"/>
        </w:rPr>
        <w:t>（具体以学校研究生处网站发布信息为准）。</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复试采取笔试和综合面试相结合的方式，满分为200分。</w:t>
      </w:r>
    </w:p>
    <w:p w:rsidR="006D43AA" w:rsidRPr="00795296" w:rsidRDefault="006D43AA" w:rsidP="00795296">
      <w:pPr>
        <w:widowControl/>
        <w:spacing w:before="240"/>
        <w:ind w:firstLineChars="200" w:firstLine="482"/>
        <w:jc w:val="left"/>
        <w:rPr>
          <w:rFonts w:asciiTheme="minorEastAsia" w:hAnsiTheme="minorEastAsia" w:cs="Arial"/>
          <w:b/>
          <w:color w:val="000000" w:themeColor="text1"/>
          <w:kern w:val="0"/>
          <w:sz w:val="24"/>
          <w:szCs w:val="24"/>
        </w:rPr>
      </w:pPr>
      <w:r w:rsidRPr="00795296">
        <w:rPr>
          <w:rFonts w:asciiTheme="minorEastAsia" w:hAnsiTheme="minorEastAsia" w:cs="Arial"/>
          <w:b/>
          <w:color w:val="000000" w:themeColor="text1"/>
          <w:kern w:val="0"/>
          <w:sz w:val="24"/>
          <w:szCs w:val="24"/>
        </w:rPr>
        <w:t>（一）笔试</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主要为专业课测试</w:t>
      </w:r>
      <w:r w:rsidR="00727C35">
        <w:rPr>
          <w:rFonts w:asciiTheme="minorEastAsia" w:hAnsiTheme="minorEastAsia" w:cs="Arial" w:hint="eastAsia"/>
          <w:color w:val="000000" w:themeColor="text1"/>
          <w:kern w:val="0"/>
          <w:sz w:val="24"/>
          <w:szCs w:val="24"/>
        </w:rPr>
        <w:t>，</w:t>
      </w:r>
      <w:r w:rsidR="00727C35" w:rsidRPr="006D43AA">
        <w:rPr>
          <w:rFonts w:asciiTheme="minorEastAsia" w:hAnsiTheme="minorEastAsia" w:cs="Arial"/>
          <w:color w:val="000000" w:themeColor="text1"/>
          <w:kern w:val="0"/>
          <w:sz w:val="24"/>
          <w:szCs w:val="24"/>
        </w:rPr>
        <w:t>满分100分</w:t>
      </w:r>
      <w:r w:rsidRPr="006D43AA">
        <w:rPr>
          <w:rFonts w:asciiTheme="minorEastAsia" w:hAnsiTheme="minorEastAsia" w:cs="Arial"/>
          <w:color w:val="000000" w:themeColor="text1"/>
          <w:kern w:val="0"/>
          <w:sz w:val="24"/>
          <w:szCs w:val="24"/>
        </w:rPr>
        <w:t>。笔试科目为（任选一门且不得与初试科目相同）：《自动控制原理》、《</w:t>
      </w:r>
      <w:r w:rsidR="00565CB6">
        <w:rPr>
          <w:rFonts w:asciiTheme="minorEastAsia" w:hAnsiTheme="minorEastAsia" w:cs="Arial" w:hint="eastAsia"/>
          <w:color w:val="000000" w:themeColor="text1"/>
          <w:kern w:val="0"/>
          <w:sz w:val="24"/>
          <w:szCs w:val="24"/>
        </w:rPr>
        <w:t>电力电子技术</w:t>
      </w:r>
      <w:r w:rsidRPr="006D43AA">
        <w:rPr>
          <w:rFonts w:asciiTheme="minorEastAsia" w:hAnsiTheme="minorEastAsia" w:cs="Arial"/>
          <w:color w:val="000000" w:themeColor="text1"/>
          <w:kern w:val="0"/>
          <w:sz w:val="24"/>
          <w:szCs w:val="24"/>
        </w:rPr>
        <w:t>》。</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对同等学力考生加试至少两门不同于初试科目的本科主干课程。考试时间为每门90分钟，试卷满分为100分。</w:t>
      </w:r>
    </w:p>
    <w:p w:rsidR="006D43AA" w:rsidRPr="006D43AA" w:rsidRDefault="006D43AA" w:rsidP="00795296">
      <w:pPr>
        <w:widowControl/>
        <w:spacing w:before="240"/>
        <w:ind w:firstLineChars="200" w:firstLine="482"/>
        <w:jc w:val="left"/>
        <w:rPr>
          <w:rFonts w:asciiTheme="minorEastAsia" w:hAnsiTheme="minorEastAsia" w:cs="Arial"/>
          <w:color w:val="000000" w:themeColor="text1"/>
          <w:kern w:val="0"/>
          <w:sz w:val="24"/>
          <w:szCs w:val="24"/>
        </w:rPr>
      </w:pPr>
      <w:r w:rsidRPr="00795296">
        <w:rPr>
          <w:rFonts w:asciiTheme="minorEastAsia" w:hAnsiTheme="minorEastAsia" w:cs="Arial"/>
          <w:b/>
          <w:color w:val="000000" w:themeColor="text1"/>
          <w:kern w:val="0"/>
          <w:sz w:val="24"/>
          <w:szCs w:val="24"/>
        </w:rPr>
        <w:t>（二）综合面试</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综合面试满分100分，面试时间不少于20分钟，主要考查考生专业素养和综合素质能力。</w:t>
      </w:r>
    </w:p>
    <w:p w:rsidR="006D43AA" w:rsidRPr="006D43AA" w:rsidRDefault="006D43AA" w:rsidP="006D43AA">
      <w:pPr>
        <w:widowControl/>
        <w:spacing w:before="240" w:line="360" w:lineRule="auto"/>
        <w:ind w:firstLine="540"/>
        <w:jc w:val="left"/>
        <w:rPr>
          <w:rFonts w:asciiTheme="minorEastAsia" w:hAnsiTheme="minorEastAsia" w:cs="Arial"/>
          <w:color w:val="000000" w:themeColor="text1"/>
          <w:kern w:val="0"/>
          <w:sz w:val="24"/>
          <w:szCs w:val="24"/>
        </w:rPr>
      </w:pPr>
      <w:r w:rsidRPr="006D43AA">
        <w:rPr>
          <w:rFonts w:ascii="黑体" w:eastAsia="黑体" w:hAnsiTheme="minorEastAsia" w:cs="Arial"/>
          <w:color w:val="000000" w:themeColor="text1"/>
          <w:kern w:val="0"/>
          <w:sz w:val="24"/>
          <w:szCs w:val="24"/>
        </w:rPr>
        <w:t>四、调剂流程</w:t>
      </w:r>
    </w:p>
    <w:p w:rsidR="006D43AA" w:rsidRPr="006D43AA" w:rsidRDefault="006D43AA" w:rsidP="00795296">
      <w:pPr>
        <w:widowControl/>
        <w:spacing w:before="240"/>
        <w:ind w:firstLineChars="200" w:firstLine="482"/>
        <w:jc w:val="left"/>
        <w:rPr>
          <w:rFonts w:asciiTheme="minorEastAsia" w:hAnsiTheme="minorEastAsia" w:cs="Arial"/>
          <w:color w:val="000000" w:themeColor="text1"/>
          <w:kern w:val="0"/>
          <w:sz w:val="24"/>
          <w:szCs w:val="24"/>
        </w:rPr>
      </w:pPr>
      <w:r w:rsidRPr="00795296">
        <w:rPr>
          <w:rFonts w:asciiTheme="minorEastAsia" w:hAnsiTheme="minorEastAsia" w:cs="Arial"/>
          <w:b/>
          <w:color w:val="000000" w:themeColor="text1"/>
          <w:kern w:val="0"/>
          <w:sz w:val="24"/>
          <w:szCs w:val="24"/>
        </w:rPr>
        <w:t>（一）第一阶段：预调剂</w:t>
      </w:r>
      <w:r w:rsidRPr="006D43AA">
        <w:rPr>
          <w:rFonts w:asciiTheme="minorEastAsia" w:hAnsiTheme="minorEastAsia" w:cs="Arial"/>
          <w:color w:val="000000" w:themeColor="text1"/>
          <w:kern w:val="0"/>
          <w:sz w:val="24"/>
          <w:szCs w:val="24"/>
        </w:rPr>
        <w:t>（成绩发布---国家初试合格资格线公布之前）</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有意调剂的同学，请于即日起登录“上海电机学院研究生处网站”（</w:t>
      </w:r>
      <w:hyperlink w:history="1">
        <w:r w:rsidRPr="006D43AA">
          <w:rPr>
            <w:rFonts w:asciiTheme="minorEastAsia" w:hAnsiTheme="minorEastAsia" w:cs="Arial"/>
            <w:color w:val="000000" w:themeColor="text1"/>
            <w:kern w:val="0"/>
            <w:sz w:val="24"/>
            <w:szCs w:val="24"/>
          </w:rPr>
          <w:t>http://yjs.sdju.edu.cn</w:t>
        </w:r>
      </w:hyperlink>
      <w:r w:rsidRPr="006D43AA">
        <w:rPr>
          <w:rFonts w:asciiTheme="minorEastAsia" w:hAnsiTheme="minorEastAsia" w:cs="Arial"/>
          <w:color w:val="000000" w:themeColor="text1"/>
          <w:kern w:val="0"/>
          <w:sz w:val="24"/>
          <w:szCs w:val="24"/>
        </w:rPr>
        <w:t>）的研究生</w:t>
      </w:r>
      <w:r w:rsidR="004D0AEE">
        <w:rPr>
          <w:rFonts w:asciiTheme="minorEastAsia" w:hAnsiTheme="minorEastAsia" w:cs="Arial" w:hint="eastAsia"/>
          <w:color w:val="000000" w:themeColor="text1"/>
          <w:kern w:val="0"/>
          <w:sz w:val="24"/>
          <w:szCs w:val="24"/>
        </w:rPr>
        <w:t>招生管理平台上</w:t>
      </w:r>
      <w:r w:rsidRPr="006D43AA">
        <w:rPr>
          <w:rFonts w:asciiTheme="minorEastAsia" w:hAnsiTheme="minorEastAsia" w:cs="Arial"/>
          <w:color w:val="000000" w:themeColor="text1"/>
          <w:kern w:val="0"/>
          <w:sz w:val="24"/>
          <w:szCs w:val="24"/>
        </w:rPr>
        <w:t>预调剂系统申请。</w:t>
      </w:r>
    </w:p>
    <w:p w:rsidR="006D43AA" w:rsidRPr="006D43AA" w:rsidRDefault="006D43AA" w:rsidP="00795296">
      <w:pPr>
        <w:widowControl/>
        <w:spacing w:before="240"/>
        <w:ind w:firstLineChars="200" w:firstLine="482"/>
        <w:jc w:val="left"/>
        <w:rPr>
          <w:rFonts w:asciiTheme="minorEastAsia" w:hAnsiTheme="minorEastAsia" w:cs="Arial"/>
          <w:color w:val="000000" w:themeColor="text1"/>
          <w:kern w:val="0"/>
          <w:sz w:val="24"/>
          <w:szCs w:val="24"/>
        </w:rPr>
      </w:pPr>
      <w:r w:rsidRPr="00795296">
        <w:rPr>
          <w:rFonts w:asciiTheme="minorEastAsia" w:hAnsiTheme="minorEastAsia" w:cs="Arial"/>
          <w:b/>
          <w:color w:val="000000" w:themeColor="text1"/>
          <w:kern w:val="0"/>
          <w:sz w:val="24"/>
          <w:szCs w:val="24"/>
        </w:rPr>
        <w:t>（二）第二阶段：正式调剂</w:t>
      </w:r>
      <w:r w:rsidRPr="006D43AA">
        <w:rPr>
          <w:rFonts w:asciiTheme="minorEastAsia" w:hAnsiTheme="minorEastAsia" w:cs="Arial"/>
          <w:color w:val="000000" w:themeColor="text1"/>
          <w:kern w:val="0"/>
          <w:sz w:val="24"/>
          <w:szCs w:val="24"/>
        </w:rPr>
        <w:t>（国家初试合格资格线公布后）</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（1）所有调剂志愿考生都必须在中国研究生招生信息网(http://yz.chsi.com.cn)（</w:t>
      </w:r>
      <w:r w:rsidR="001A39A6">
        <w:rPr>
          <w:rFonts w:asciiTheme="minorEastAsia" w:hAnsiTheme="minorEastAsia" w:cs="Arial" w:hint="eastAsia"/>
          <w:color w:val="000000" w:themeColor="text1"/>
          <w:kern w:val="0"/>
          <w:sz w:val="24"/>
          <w:szCs w:val="24"/>
        </w:rPr>
        <w:t>预计</w:t>
      </w:r>
      <w:r w:rsidR="008341FB">
        <w:rPr>
          <w:rFonts w:asciiTheme="minorEastAsia" w:hAnsiTheme="minorEastAsia" w:cs="Arial" w:hint="eastAsia"/>
          <w:color w:val="000000" w:themeColor="text1"/>
          <w:kern w:val="0"/>
          <w:sz w:val="24"/>
          <w:szCs w:val="24"/>
        </w:rPr>
        <w:t>2015年</w:t>
      </w:r>
      <w:r w:rsidR="000952A9">
        <w:rPr>
          <w:rFonts w:asciiTheme="minorEastAsia" w:hAnsiTheme="minorEastAsia" w:cs="Arial" w:hint="eastAsia"/>
          <w:color w:val="000000" w:themeColor="text1"/>
          <w:kern w:val="0"/>
          <w:sz w:val="24"/>
          <w:szCs w:val="24"/>
        </w:rPr>
        <w:t>3月25日</w:t>
      </w:r>
      <w:r w:rsidRPr="006D43AA">
        <w:rPr>
          <w:rFonts w:asciiTheme="minorEastAsia" w:hAnsiTheme="minorEastAsia" w:cs="Arial"/>
          <w:color w:val="000000" w:themeColor="text1"/>
          <w:kern w:val="0"/>
          <w:sz w:val="24"/>
          <w:szCs w:val="24"/>
        </w:rPr>
        <w:t>开通）上提交调剂志愿，请</w:t>
      </w:r>
      <w:r w:rsidRPr="006D43AA">
        <w:rPr>
          <w:rFonts w:asciiTheme="minorEastAsia" w:hAnsiTheme="minorEastAsia" w:cs="Arial"/>
          <w:color w:val="000000" w:themeColor="text1"/>
          <w:kern w:val="0"/>
          <w:sz w:val="24"/>
          <w:szCs w:val="24"/>
        </w:rPr>
        <w:lastRenderedPageBreak/>
        <w:t>相关考生关注该网站调剂信息，网上调剂平台开通后，在规定时间内提交调剂志愿。</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（2）我校将结合考生初试成绩、提交调剂申请顺序等情况发出复试通知，请有意向的调剂考生接到复试通知后尽快办理相关调剂手续并按时到校参加复试。</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（3）复试结束后，对复试合格的调剂考生我校将在教育部调剂系统平台设置待录取状态，并通知考生网上确认。考生须在限定时间内做出明确答复，否则学校可取消待录取资格。</w:t>
      </w:r>
    </w:p>
    <w:p w:rsidR="006D43AA" w:rsidRPr="006D43AA" w:rsidRDefault="006D43AA" w:rsidP="006D43AA">
      <w:pPr>
        <w:widowControl/>
        <w:spacing w:before="240"/>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（4）我校一般在教育部“中国研究生招生信息网”调剂功能开通后1-2天内即根据考生申请调剂情况拟定复试名单，复试原则上安排在4月</w:t>
      </w:r>
      <w:r w:rsidR="003F71DB">
        <w:rPr>
          <w:rFonts w:asciiTheme="minorEastAsia" w:hAnsiTheme="minorEastAsia" w:cs="Arial" w:hint="eastAsia"/>
          <w:color w:val="000000" w:themeColor="text1"/>
          <w:kern w:val="0"/>
          <w:sz w:val="24"/>
          <w:szCs w:val="24"/>
        </w:rPr>
        <w:t>初</w:t>
      </w:r>
      <w:r w:rsidRPr="006D43AA">
        <w:rPr>
          <w:rFonts w:asciiTheme="minorEastAsia" w:hAnsiTheme="minorEastAsia" w:cs="Arial"/>
          <w:color w:val="000000" w:themeColor="text1"/>
          <w:kern w:val="0"/>
          <w:sz w:val="24"/>
          <w:szCs w:val="24"/>
        </w:rPr>
        <w:t>，复试结束1-2日内，即公布拟录取名单。望各位考生提前准备下列文件：</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1）准考证、身份证、学生证（应届生）、毕业证书和学位证书（历届生）复印件各1份；</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2）政审意见表；</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3）国家二级甲等医院出具的体格检查表（201</w:t>
      </w:r>
      <w:r w:rsidRPr="006D43AA">
        <w:rPr>
          <w:rFonts w:asciiTheme="minorEastAsia" w:hAnsiTheme="minorEastAsia" w:cs="Arial" w:hint="eastAsia"/>
          <w:color w:val="000000" w:themeColor="text1"/>
          <w:kern w:val="0"/>
          <w:sz w:val="24"/>
          <w:szCs w:val="24"/>
        </w:rPr>
        <w:t>5</w:t>
      </w:r>
      <w:r w:rsidRPr="006D43AA">
        <w:rPr>
          <w:rFonts w:asciiTheme="minorEastAsia" w:hAnsiTheme="minorEastAsia" w:cs="Arial"/>
          <w:color w:val="000000" w:themeColor="text1"/>
          <w:kern w:val="0"/>
          <w:sz w:val="24"/>
          <w:szCs w:val="24"/>
        </w:rPr>
        <w:t>年1月1日后有效）；</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4）加盖有公章的大学成绩单（学校教务部门或档案保管单位的公章均可）；</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5）已通过英语四、六级考试的成绩单复印件1份；</w:t>
      </w:r>
    </w:p>
    <w:p w:rsidR="006D43AA" w:rsidRPr="006D43AA" w:rsidRDefault="006D43AA" w:rsidP="006D43AA">
      <w:pPr>
        <w:widowControl/>
        <w:ind w:firstLineChars="200" w:firstLine="48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6）其它能证明自己特长和能力的材料。</w:t>
      </w:r>
    </w:p>
    <w:p w:rsidR="006D43AA" w:rsidRPr="006D43AA" w:rsidRDefault="006D43AA" w:rsidP="006D43AA">
      <w:pPr>
        <w:widowControl/>
        <w:ind w:firstLine="54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 </w:t>
      </w:r>
    </w:p>
    <w:p w:rsidR="006D43AA" w:rsidRPr="006D43AA" w:rsidRDefault="006D43AA" w:rsidP="006D43AA">
      <w:pPr>
        <w:widowControl/>
        <w:spacing w:before="240"/>
        <w:ind w:firstLine="54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注：①我校将择优接受调剂志愿仅填报上海电机学院的考生。</w:t>
      </w:r>
    </w:p>
    <w:p w:rsidR="006D43AA" w:rsidRPr="006D43AA" w:rsidRDefault="006D43AA" w:rsidP="006D43AA">
      <w:pPr>
        <w:widowControl/>
        <w:spacing w:before="240"/>
        <w:ind w:leftChars="512" w:left="1315" w:hangingChars="100" w:hanging="24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②以上信息若与国家有关部门及教育部颁布的规定有不同之处，须按国家有关部门及教育部有关文件的规定执行，并以我校研究生处网站公布信息为准。</w:t>
      </w:r>
    </w:p>
    <w:p w:rsidR="006D43AA" w:rsidRPr="006D43AA" w:rsidRDefault="006D43AA" w:rsidP="006D43AA">
      <w:pPr>
        <w:widowControl/>
        <w:spacing w:before="240"/>
        <w:ind w:firstLine="540"/>
        <w:jc w:val="left"/>
        <w:rPr>
          <w:rFonts w:asciiTheme="minorEastAsia" w:hAnsiTheme="minorEastAsia" w:cs="Arial"/>
          <w:color w:val="000000" w:themeColor="text1"/>
          <w:kern w:val="0"/>
          <w:sz w:val="24"/>
          <w:szCs w:val="24"/>
        </w:rPr>
      </w:pPr>
      <w:r w:rsidRPr="006D43AA">
        <w:rPr>
          <w:rFonts w:asciiTheme="minorEastAsia" w:hAnsiTheme="minorEastAsia" w:cs="Arial"/>
          <w:color w:val="000000" w:themeColor="text1"/>
          <w:kern w:val="0"/>
          <w:sz w:val="24"/>
          <w:szCs w:val="24"/>
        </w:rPr>
        <w:t> </w:t>
      </w:r>
    </w:p>
    <w:p w:rsidR="006D43AA" w:rsidRPr="006D43AA" w:rsidRDefault="006D43AA" w:rsidP="006D43AA">
      <w:pPr>
        <w:widowControl/>
        <w:spacing w:before="240"/>
        <w:ind w:firstLine="540"/>
        <w:jc w:val="left"/>
        <w:rPr>
          <w:rFonts w:asciiTheme="minorEastAsia" w:hAnsiTheme="minorEastAsia" w:cs="Arial"/>
          <w:b/>
          <w:color w:val="000000" w:themeColor="text1"/>
          <w:kern w:val="0"/>
          <w:sz w:val="24"/>
          <w:szCs w:val="24"/>
        </w:rPr>
      </w:pPr>
      <w:r w:rsidRPr="006D43AA">
        <w:rPr>
          <w:rFonts w:asciiTheme="minorEastAsia" w:hAnsiTheme="minorEastAsia" w:cs="Arial"/>
          <w:b/>
          <w:color w:val="000000" w:themeColor="text1"/>
          <w:kern w:val="0"/>
          <w:sz w:val="24"/>
          <w:szCs w:val="24"/>
        </w:rPr>
        <w:t>欢迎广大有志青年报考上海电机学院研究生！</w:t>
      </w:r>
    </w:p>
    <w:p w:rsidR="006D43AA" w:rsidRPr="006D43AA" w:rsidRDefault="006D43AA" w:rsidP="006D43AA">
      <w:pPr>
        <w:widowControl/>
        <w:spacing w:before="240"/>
        <w:ind w:firstLine="540"/>
        <w:jc w:val="left"/>
        <w:rPr>
          <w:rFonts w:asciiTheme="minorEastAsia" w:hAnsiTheme="minorEastAsia" w:cs="Arial"/>
          <w:b/>
          <w:color w:val="000000" w:themeColor="text1"/>
          <w:kern w:val="0"/>
          <w:sz w:val="24"/>
          <w:szCs w:val="24"/>
        </w:rPr>
      </w:pPr>
      <w:r w:rsidRPr="006D43AA">
        <w:rPr>
          <w:rFonts w:asciiTheme="minorEastAsia" w:hAnsiTheme="minorEastAsia" w:cs="Arial"/>
          <w:b/>
          <w:color w:val="000000" w:themeColor="text1"/>
          <w:kern w:val="0"/>
          <w:sz w:val="24"/>
          <w:szCs w:val="24"/>
        </w:rPr>
        <w:t>学校地址：上海市浦东新区临港新城橄榄路1350号，邮政编码：201306</w:t>
      </w:r>
    </w:p>
    <w:p w:rsidR="006D43AA" w:rsidRPr="006D43AA" w:rsidRDefault="006D43AA" w:rsidP="006D43AA">
      <w:pPr>
        <w:widowControl/>
        <w:spacing w:before="240"/>
        <w:ind w:firstLine="540"/>
        <w:jc w:val="left"/>
        <w:rPr>
          <w:rFonts w:asciiTheme="minorEastAsia" w:hAnsiTheme="minorEastAsia" w:cs="Arial"/>
          <w:b/>
          <w:color w:val="000000" w:themeColor="text1"/>
          <w:kern w:val="0"/>
          <w:sz w:val="24"/>
          <w:szCs w:val="24"/>
        </w:rPr>
      </w:pPr>
      <w:r w:rsidRPr="006D43AA">
        <w:rPr>
          <w:rFonts w:asciiTheme="minorEastAsia" w:hAnsiTheme="minorEastAsia" w:cs="Arial"/>
          <w:b/>
          <w:color w:val="000000" w:themeColor="text1"/>
          <w:kern w:val="0"/>
          <w:sz w:val="24"/>
          <w:szCs w:val="24"/>
        </w:rPr>
        <w:t>联系人：上海电机学院研究生处</w:t>
      </w:r>
      <w:r w:rsidRPr="006D43AA">
        <w:rPr>
          <w:rFonts w:asciiTheme="minorEastAsia" w:hAnsiTheme="minorEastAsia" w:cs="Arial" w:hint="eastAsia"/>
          <w:b/>
          <w:color w:val="000000" w:themeColor="text1"/>
          <w:kern w:val="0"/>
          <w:sz w:val="24"/>
          <w:szCs w:val="24"/>
        </w:rPr>
        <w:t>张</w:t>
      </w:r>
      <w:r w:rsidRPr="006D43AA">
        <w:rPr>
          <w:rFonts w:asciiTheme="minorEastAsia" w:hAnsiTheme="minorEastAsia" w:cs="Arial"/>
          <w:b/>
          <w:color w:val="000000" w:themeColor="text1"/>
          <w:kern w:val="0"/>
          <w:sz w:val="24"/>
          <w:szCs w:val="24"/>
        </w:rPr>
        <w:t>老师、</w:t>
      </w:r>
      <w:r w:rsidRPr="006D43AA">
        <w:rPr>
          <w:rFonts w:asciiTheme="minorEastAsia" w:hAnsiTheme="minorEastAsia" w:cs="Arial" w:hint="eastAsia"/>
          <w:b/>
          <w:color w:val="000000" w:themeColor="text1"/>
          <w:kern w:val="0"/>
          <w:sz w:val="24"/>
          <w:szCs w:val="24"/>
        </w:rPr>
        <w:t>王</w:t>
      </w:r>
      <w:r w:rsidRPr="006D43AA">
        <w:rPr>
          <w:rFonts w:asciiTheme="minorEastAsia" w:hAnsiTheme="minorEastAsia" w:cs="Arial"/>
          <w:b/>
          <w:color w:val="000000" w:themeColor="text1"/>
          <w:kern w:val="0"/>
          <w:sz w:val="24"/>
          <w:szCs w:val="24"/>
        </w:rPr>
        <w:t>老师</w:t>
      </w:r>
    </w:p>
    <w:p w:rsidR="006D43AA" w:rsidRPr="006D43AA" w:rsidRDefault="006D43AA" w:rsidP="006D43AA">
      <w:pPr>
        <w:widowControl/>
        <w:spacing w:before="240"/>
        <w:ind w:firstLine="540"/>
        <w:jc w:val="left"/>
        <w:rPr>
          <w:rFonts w:asciiTheme="minorEastAsia" w:hAnsiTheme="minorEastAsia" w:cs="Arial"/>
          <w:b/>
          <w:color w:val="000000" w:themeColor="text1"/>
          <w:kern w:val="0"/>
          <w:sz w:val="24"/>
          <w:szCs w:val="24"/>
        </w:rPr>
      </w:pPr>
      <w:r w:rsidRPr="006D43AA">
        <w:rPr>
          <w:rFonts w:asciiTheme="minorEastAsia" w:hAnsiTheme="minorEastAsia" w:cs="Arial"/>
          <w:b/>
          <w:color w:val="000000" w:themeColor="text1"/>
          <w:kern w:val="0"/>
          <w:sz w:val="24"/>
          <w:szCs w:val="24"/>
        </w:rPr>
        <w:t>电话：021-38223020、021-38223027</w:t>
      </w:r>
    </w:p>
    <w:p w:rsidR="006D43AA" w:rsidRPr="006D43AA" w:rsidRDefault="006D43AA" w:rsidP="00784B2B">
      <w:pPr>
        <w:widowControl/>
        <w:spacing w:before="240"/>
        <w:ind w:firstLine="540"/>
        <w:jc w:val="left"/>
        <w:rPr>
          <w:rFonts w:asciiTheme="minorEastAsia" w:hAnsiTheme="minorEastAsia"/>
        </w:rPr>
      </w:pPr>
      <w:r w:rsidRPr="006D43AA">
        <w:rPr>
          <w:rFonts w:asciiTheme="minorEastAsia" w:hAnsiTheme="minorEastAsia" w:cs="Arial"/>
          <w:b/>
          <w:color w:val="000000" w:themeColor="text1"/>
          <w:kern w:val="0"/>
          <w:sz w:val="24"/>
          <w:szCs w:val="24"/>
        </w:rPr>
        <w:t>网址：</w:t>
      </w:r>
      <w:hyperlink r:id="rId6" w:history="1">
        <w:r w:rsidR="00223C22" w:rsidRPr="00D071E0">
          <w:rPr>
            <w:rStyle w:val="a5"/>
            <w:rFonts w:asciiTheme="minorEastAsia" w:hAnsiTheme="minorEastAsia" w:cs="Arial"/>
            <w:b/>
            <w:kern w:val="0"/>
            <w:sz w:val="24"/>
            <w:szCs w:val="24"/>
          </w:rPr>
          <w:t>http://yjs.sdju.edu.cn</w:t>
        </w:r>
      </w:hyperlink>
    </w:p>
    <w:sectPr w:rsidR="006D43AA" w:rsidRPr="006D43AA" w:rsidSect="003F2E2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C3B" w:rsidRDefault="00671C3B" w:rsidP="00DB6956">
      <w:r>
        <w:separator/>
      </w:r>
    </w:p>
  </w:endnote>
  <w:endnote w:type="continuationSeparator" w:id="1">
    <w:p w:rsidR="00671C3B" w:rsidRDefault="00671C3B" w:rsidP="00DB6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B" w:rsidRDefault="00EA02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B" w:rsidRDefault="00EA023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B" w:rsidRDefault="00EA02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C3B" w:rsidRDefault="00671C3B" w:rsidP="00DB6956">
      <w:r>
        <w:separator/>
      </w:r>
    </w:p>
  </w:footnote>
  <w:footnote w:type="continuationSeparator" w:id="1">
    <w:p w:rsidR="00671C3B" w:rsidRDefault="00671C3B" w:rsidP="00DB6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B" w:rsidRDefault="00EA02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56" w:rsidRDefault="00DB6956" w:rsidP="00EA023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3B" w:rsidRDefault="00EA02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956"/>
    <w:rsid w:val="000952A9"/>
    <w:rsid w:val="000D58A3"/>
    <w:rsid w:val="000E2714"/>
    <w:rsid w:val="000E5ADE"/>
    <w:rsid w:val="001026DC"/>
    <w:rsid w:val="0010380F"/>
    <w:rsid w:val="001A39A6"/>
    <w:rsid w:val="001E03FB"/>
    <w:rsid w:val="001F3F0B"/>
    <w:rsid w:val="002009C3"/>
    <w:rsid w:val="00223C22"/>
    <w:rsid w:val="002250B2"/>
    <w:rsid w:val="002449FB"/>
    <w:rsid w:val="002C5919"/>
    <w:rsid w:val="00375DB7"/>
    <w:rsid w:val="003A0521"/>
    <w:rsid w:val="003C6F82"/>
    <w:rsid w:val="003D0A0E"/>
    <w:rsid w:val="003F2E24"/>
    <w:rsid w:val="003F71DB"/>
    <w:rsid w:val="004137B3"/>
    <w:rsid w:val="004256A8"/>
    <w:rsid w:val="004354CA"/>
    <w:rsid w:val="00462959"/>
    <w:rsid w:val="00475AC4"/>
    <w:rsid w:val="004911AD"/>
    <w:rsid w:val="0049603B"/>
    <w:rsid w:val="004A0CFA"/>
    <w:rsid w:val="004B1E80"/>
    <w:rsid w:val="004D0AEE"/>
    <w:rsid w:val="0052356C"/>
    <w:rsid w:val="00565CB6"/>
    <w:rsid w:val="00594E4F"/>
    <w:rsid w:val="005F5E07"/>
    <w:rsid w:val="006528FC"/>
    <w:rsid w:val="00662E3C"/>
    <w:rsid w:val="00671C3B"/>
    <w:rsid w:val="00682F53"/>
    <w:rsid w:val="006A30B6"/>
    <w:rsid w:val="006B177C"/>
    <w:rsid w:val="006D43AA"/>
    <w:rsid w:val="00727C35"/>
    <w:rsid w:val="00727E34"/>
    <w:rsid w:val="007520F3"/>
    <w:rsid w:val="00784B2B"/>
    <w:rsid w:val="00795296"/>
    <w:rsid w:val="00797D5F"/>
    <w:rsid w:val="007C6C26"/>
    <w:rsid w:val="007E2EEC"/>
    <w:rsid w:val="007E5996"/>
    <w:rsid w:val="008237EA"/>
    <w:rsid w:val="008341FB"/>
    <w:rsid w:val="0086677C"/>
    <w:rsid w:val="008B600E"/>
    <w:rsid w:val="008E73D1"/>
    <w:rsid w:val="009956AD"/>
    <w:rsid w:val="009C0BC7"/>
    <w:rsid w:val="009F3227"/>
    <w:rsid w:val="00A262F1"/>
    <w:rsid w:val="00A42F3D"/>
    <w:rsid w:val="00A571BB"/>
    <w:rsid w:val="00AA028C"/>
    <w:rsid w:val="00AD7023"/>
    <w:rsid w:val="00B544A0"/>
    <w:rsid w:val="00C23E4E"/>
    <w:rsid w:val="00C2505E"/>
    <w:rsid w:val="00C63B4E"/>
    <w:rsid w:val="00C96FFD"/>
    <w:rsid w:val="00DB6956"/>
    <w:rsid w:val="00DF130F"/>
    <w:rsid w:val="00E51BC1"/>
    <w:rsid w:val="00EA023B"/>
    <w:rsid w:val="00EA5016"/>
    <w:rsid w:val="00F03960"/>
    <w:rsid w:val="00F52ED4"/>
    <w:rsid w:val="00F61638"/>
    <w:rsid w:val="00F96414"/>
    <w:rsid w:val="00FD6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DB6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956"/>
    <w:rPr>
      <w:sz w:val="18"/>
      <w:szCs w:val="18"/>
    </w:rPr>
  </w:style>
  <w:style w:type="paragraph" w:styleId="a4">
    <w:name w:val="footer"/>
    <w:basedOn w:val="a"/>
    <w:link w:val="Char0"/>
    <w:uiPriority w:val="99"/>
    <w:semiHidden/>
    <w:unhideWhenUsed/>
    <w:rsid w:val="00DB69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956"/>
    <w:rPr>
      <w:sz w:val="18"/>
      <w:szCs w:val="18"/>
    </w:rPr>
  </w:style>
  <w:style w:type="character" w:styleId="a5">
    <w:name w:val="Hyperlink"/>
    <w:basedOn w:val="a0"/>
    <w:uiPriority w:val="99"/>
    <w:unhideWhenUsed/>
    <w:rsid w:val="00DB6956"/>
    <w:rPr>
      <w:color w:val="0000FF"/>
      <w:u w:val="single"/>
    </w:rPr>
  </w:style>
  <w:style w:type="character" w:customStyle="1" w:styleId="modfont08t">
    <w:name w:val="mod_font08_t"/>
    <w:basedOn w:val="a0"/>
    <w:rsid w:val="00DB6956"/>
    <w:rPr>
      <w:rFonts w:ascii="Arial" w:hAnsi="Arial" w:cs="Arial" w:hint="default"/>
    </w:rPr>
  </w:style>
  <w:style w:type="paragraph" w:styleId="a6">
    <w:name w:val="Normal (Web)"/>
    <w:basedOn w:val="a"/>
    <w:uiPriority w:val="99"/>
    <w:unhideWhenUsed/>
    <w:rsid w:val="00DB695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B6956"/>
    <w:rPr>
      <w:sz w:val="18"/>
      <w:szCs w:val="18"/>
    </w:rPr>
  </w:style>
  <w:style w:type="character" w:customStyle="1" w:styleId="Char1">
    <w:name w:val="批注框文本 Char"/>
    <w:basedOn w:val="a0"/>
    <w:link w:val="a7"/>
    <w:uiPriority w:val="99"/>
    <w:semiHidden/>
    <w:rsid w:val="00DB6956"/>
    <w:rPr>
      <w:sz w:val="18"/>
      <w:szCs w:val="18"/>
    </w:rPr>
  </w:style>
  <w:style w:type="paragraph" w:styleId="a8">
    <w:name w:val="List Paragraph"/>
    <w:basedOn w:val="a"/>
    <w:uiPriority w:val="34"/>
    <w:qFormat/>
    <w:rsid w:val="002C5919"/>
    <w:pPr>
      <w:ind w:firstLineChars="200" w:firstLine="420"/>
    </w:pPr>
  </w:style>
</w:styles>
</file>

<file path=word/webSettings.xml><?xml version="1.0" encoding="utf-8"?>
<w:webSettings xmlns:r="http://schemas.openxmlformats.org/officeDocument/2006/relationships" xmlns:w="http://schemas.openxmlformats.org/wordprocessingml/2006/main">
  <w:divs>
    <w:div w:id="14874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sdju.edu.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331</Words>
  <Characters>1889</Characters>
  <Application>Microsoft Office Word</Application>
  <DocSecurity>0</DocSecurity>
  <Lines>15</Lines>
  <Paragraphs>4</Paragraphs>
  <ScaleCrop>false</ScaleCrop>
  <Company>微软中国</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73</cp:revision>
  <dcterms:created xsi:type="dcterms:W3CDTF">2015-02-27T01:52:00Z</dcterms:created>
  <dcterms:modified xsi:type="dcterms:W3CDTF">2015-03-03T06:58:00Z</dcterms:modified>
</cp:coreProperties>
</file>